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089C43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beforeAutospacing="0" w:afterAutospacing="0" w:line="360" w:lineRule="auto"/>
        <w:ind w:left="0"/>
        <w:jc w:val="center"/>
        <w:outlineLvl w:val="1"/>
        <w:rPr>
          <w:rFonts w:hint="eastAsia" w:ascii="宋体" w:hAnsi="宋体"/>
          <w:b/>
          <w:sz w:val="30"/>
          <w:szCs w:val="30"/>
        </w:rPr>
      </w:pPr>
      <w:r>
        <w:rPr>
          <w:rFonts w:hint="eastAsia" w:ascii="宋体" w:hAnsi="宋体"/>
          <w:b/>
          <w:sz w:val="30"/>
          <w:szCs w:val="30"/>
        </w:rPr>
        <w:t>第</w:t>
      </w:r>
      <w:r>
        <w:rPr>
          <w:rFonts w:hint="eastAsia" w:ascii="宋体" w:hAnsi="宋体"/>
          <w:b/>
          <w:sz w:val="30"/>
          <w:szCs w:val="30"/>
          <w:lang w:val="en-US" w:eastAsia="zh-CN"/>
        </w:rPr>
        <w:t>四</w:t>
      </w:r>
      <w:r>
        <w:rPr>
          <w:rFonts w:hint="eastAsia" w:ascii="宋体" w:hAnsi="宋体" w:cs="Times New Roman"/>
          <w:b/>
          <w:sz w:val="30"/>
          <w:szCs w:val="30"/>
        </w:rPr>
        <w:t>课 《</w:t>
      </w:r>
      <w:r>
        <w:rPr>
          <w:rFonts w:hint="eastAsia" w:ascii="宋体" w:hAnsi="宋体" w:cs="Times New Roman"/>
          <w:b/>
          <w:sz w:val="30"/>
          <w:szCs w:val="30"/>
          <w:lang w:val="en-US" w:eastAsia="zh-CN"/>
        </w:rPr>
        <w:t>跨学科活动：智能风扇我设计</w:t>
      </w:r>
      <w:r>
        <w:rPr>
          <w:rFonts w:hint="eastAsia" w:ascii="宋体" w:hAnsi="宋体" w:cs="Times New Roman"/>
          <w:b/>
          <w:sz w:val="30"/>
          <w:szCs w:val="30"/>
        </w:rPr>
        <w:t>》 教学设计</w:t>
      </w:r>
    </w:p>
    <w:tbl>
      <w:tblPr>
        <w:tblStyle w:val="9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854"/>
      </w:tblGrid>
      <w:tr w14:paraId="27B354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854" w:type="dxa"/>
          </w:tcPr>
          <w:p w14:paraId="1CA69FD4">
            <w:pPr>
              <w:spacing w:before="156" w:beforeLines="50" w:line="340" w:lineRule="exact"/>
              <w:rPr>
                <w:rFonts w:hint="eastAsia" w:ascii="宋体" w:hAnsi="宋体"/>
                <w:b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sz w:val="24"/>
                <w:szCs w:val="24"/>
              </w:rPr>
              <w:t>【</w:t>
            </w:r>
            <w:r>
              <w:rPr>
                <w:rFonts w:hint="eastAsia" w:ascii="宋体" w:hAnsi="宋体"/>
                <w:b/>
                <w:sz w:val="24"/>
                <w:szCs w:val="24"/>
                <w:lang w:val="en-US" w:eastAsia="zh-CN"/>
              </w:rPr>
              <w:t>教学</w:t>
            </w:r>
            <w:r>
              <w:rPr>
                <w:rFonts w:hint="eastAsia" w:ascii="宋体" w:hAnsi="宋体"/>
                <w:b/>
                <w:sz w:val="24"/>
                <w:szCs w:val="24"/>
              </w:rPr>
              <w:t>目标】</w:t>
            </w:r>
          </w:p>
          <w:p w14:paraId="71278055">
            <w:pPr>
              <w:spacing w:line="440" w:lineRule="exact"/>
              <w:ind w:firstLine="482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1.</w:t>
            </w:r>
            <w:r>
              <w:rPr>
                <w:rFonts w:hint="eastAsia" w:ascii="宋体" w:hAnsi="宋体" w:cs="宋体"/>
                <w:sz w:val="24"/>
                <w:szCs w:val="24"/>
              </w:rPr>
              <w:t>通过智能风扇设计方案的规划与电子元器件功能分析，绘制风扇结构流程图与算法流程图</w:t>
            </w: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，</w:t>
            </w:r>
            <w:r>
              <w:rPr>
                <w:rFonts w:hint="eastAsia" w:ascii="宋体" w:hAnsi="宋体" w:cs="宋体"/>
                <w:sz w:val="24"/>
                <w:szCs w:val="24"/>
              </w:rPr>
              <w:t>培育系统思维与信息表征能力。（理解、应用；计算思维、信息意识）​</w:t>
            </w:r>
          </w:p>
          <w:p w14:paraId="15C8EB95">
            <w:pPr>
              <w:spacing w:line="440" w:lineRule="exact"/>
              <w:ind w:firstLine="482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2.</w:t>
            </w:r>
            <w:r>
              <w:rPr>
                <w:rFonts w:hint="eastAsia" w:ascii="宋体" w:hAnsi="宋体" w:cs="宋体"/>
                <w:sz w:val="24"/>
                <w:szCs w:val="24"/>
              </w:rPr>
              <w:t>借助小组讨论与方案互评，归纳智能风扇反馈控制的关键要素，通过跨学科知识迁移优化设计方案，发展类比推理与工程思维。（分析、评价；数字化学习与创新）​</w:t>
            </w:r>
          </w:p>
          <w:p w14:paraId="7C81246F">
            <w:pPr>
              <w:spacing w:line="440" w:lineRule="exact"/>
              <w:ind w:firstLine="482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3.</w:t>
            </w:r>
            <w:r>
              <w:rPr>
                <w:rFonts w:hint="eastAsia" w:ascii="宋体" w:hAnsi="宋体" w:cs="宋体"/>
                <w:sz w:val="24"/>
                <w:szCs w:val="24"/>
              </w:rPr>
              <w:t>以“温控感应风扇”项目为载体，综合运用“检测</w:t>
            </w: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</w:rPr>
              <w:t>反馈</w:t>
            </w: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</w:rPr>
              <w:t>调控”模型完成从方案设计到程序编写的完整工程实践，在解决复杂问题中，提升创新设计与跨学科整合能力。（应用、创造；计算思维、信息社会责任）</w:t>
            </w:r>
          </w:p>
          <w:p w14:paraId="259EEBD9">
            <w:pPr>
              <w:spacing w:line="440" w:lineRule="exact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sz w:val="24"/>
                <w:szCs w:val="24"/>
              </w:rPr>
              <w:t>【教学准备】</w:t>
            </w:r>
          </w:p>
          <w:p w14:paraId="5CCAA47F">
            <w:pPr>
              <w:spacing w:line="440" w:lineRule="exact"/>
              <w:ind w:firstLine="482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1.教学课件</w:t>
            </w:r>
          </w:p>
          <w:p w14:paraId="6515839C">
            <w:pPr>
              <w:spacing w:line="440" w:lineRule="exact"/>
              <w:ind w:firstLine="482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2.学习任务单</w:t>
            </w:r>
          </w:p>
          <w:p w14:paraId="767B9843">
            <w:pPr>
              <w:spacing w:line="440" w:lineRule="exact"/>
              <w:ind w:firstLine="482"/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3.硬件材料</w:t>
            </w:r>
          </w:p>
          <w:p w14:paraId="0566F1F5">
            <w:pPr>
              <w:spacing w:before="156" w:beforeLines="50" w:line="400" w:lineRule="exact"/>
              <w:rPr>
                <w:rFonts w:hint="eastAsia" w:ascii="宋体" w:hAnsi="宋体"/>
                <w:b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sz w:val="24"/>
                <w:szCs w:val="24"/>
              </w:rPr>
              <w:t>【教学过程】</w:t>
            </w:r>
          </w:p>
          <w:p w14:paraId="595D0843">
            <w:pPr>
              <w:ind w:firstLine="482" w:firstLineChars="200"/>
              <w:rPr>
                <w:rFonts w:hint="eastAsia" w:ascii="宋体" w:hAnsi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bCs/>
                <w:sz w:val="24"/>
                <w:szCs w:val="24"/>
              </w:rPr>
              <w:t>一、导入新课</w:t>
            </w:r>
          </w:p>
          <w:p w14:paraId="492ED779">
            <w:pPr>
              <w:pStyle w:val="14"/>
              <w:widowControl w:val="0"/>
              <w:numPr>
                <w:ilvl w:val="0"/>
                <w:numId w:val="0"/>
              </w:numPr>
              <w:ind w:leftChars="0" w:firstLine="480" w:firstLineChars="200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  <w:t>1.视频导入：播放生活痛点视频后，提问：“视频中大家遇到了什么麻烦？如果风扇能‘主动适应需求’，需要具备哪些能力？”（引导学生说出“自动感温调速”“有人时启动、无人时关闭” 等需求）。</w:t>
            </w:r>
          </w:p>
          <w:p w14:paraId="045769D6">
            <w:pPr>
              <w:pStyle w:val="14"/>
              <w:widowControl w:val="0"/>
              <w:numPr>
                <w:ilvl w:val="0"/>
                <w:numId w:val="0"/>
              </w:numPr>
              <w:ind w:leftChars="0" w:firstLine="480" w:firstLineChars="200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  <w:t>2.项目主题：展示智能风扇实物，演示温度升高时风扇自动加速过程，引出项目主题。</w:t>
            </w:r>
          </w:p>
          <w:p w14:paraId="2BEA52F5">
            <w:pPr>
              <w:ind w:firstLine="482" w:firstLineChars="200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b/>
                <w:bCs/>
                <w:sz w:val="24"/>
                <w:szCs w:val="24"/>
              </w:rPr>
              <w:t>二、</w:t>
            </w:r>
            <w:r>
              <w:rPr>
                <w:rFonts w:hint="eastAsia" w:ascii="宋体" w:hAnsi="宋体" w:cs="宋体"/>
                <w:b/>
                <w:bCs/>
                <w:sz w:val="24"/>
                <w:szCs w:val="24"/>
                <w:lang w:val="en-US" w:eastAsia="zh-CN"/>
              </w:rPr>
              <w:t>讨论分析，方案规划</w:t>
            </w:r>
          </w:p>
          <w:p w14:paraId="083815A3">
            <w:pPr>
              <w:pStyle w:val="14"/>
              <w:widowControl w:val="0"/>
              <w:numPr>
                <w:ilvl w:val="0"/>
                <w:numId w:val="0"/>
              </w:numPr>
              <w:ind w:leftChars="0" w:firstLine="480" w:firstLineChars="200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  <w:t>（一）需求分析</w:t>
            </w:r>
          </w:p>
          <w:p w14:paraId="6C2C2ECA">
            <w:pPr>
              <w:pStyle w:val="14"/>
              <w:widowControl w:val="0"/>
              <w:numPr>
                <w:ilvl w:val="0"/>
                <w:numId w:val="0"/>
              </w:numPr>
              <w:ind w:leftChars="0" w:firstLine="480" w:firstLineChars="200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  <w:t>学生以小组为单位结合生活场景（教室 / 卧室 / 书房）进行需求分析，填写表 3.4.1《智能风扇设计方案表》，完成学习单记录表，小组代表汇报分享，教师教师点评 “需求与场景匹配度”“功能可行性”（如 “卧室场景‘静音’需求需选择低噪音风扇，这点设计很合理”）。</w:t>
            </w:r>
          </w:p>
          <w:p w14:paraId="2AF00402">
            <w:pPr>
              <w:pStyle w:val="14"/>
              <w:widowControl w:val="0"/>
              <w:numPr>
                <w:ilvl w:val="0"/>
                <w:numId w:val="0"/>
              </w:numPr>
              <w:ind w:leftChars="0" w:firstLine="480" w:firstLineChars="200"/>
              <w:rPr>
                <w:rFonts w:hint="default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  <w:t>展示DH11温湿度传感器、人体热释红外传感器等实物，用多媒体演示其工作原理，学生完成表3.4.2 《电子元器件的使用方法》。</w:t>
            </w:r>
          </w:p>
          <w:tbl>
            <w:tblPr>
              <w:tblStyle w:val="9"/>
              <w:tblpPr w:leftFromText="180" w:rightFromText="180" w:vertAnchor="text" w:horzAnchor="page" w:tblpX="279" w:tblpY="351"/>
              <w:tblOverlap w:val="never"/>
              <w:tblW w:w="4883" w:type="pct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9403"/>
            </w:tblGrid>
            <w:tr w14:paraId="7DDDE72B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</w:tblPrEx>
              <w:trPr>
                <w:trHeight w:val="14260" w:hRule="atLeast"/>
              </w:trPr>
              <w:tc>
                <w:tcPr>
                  <w:tcW w:w="5000" w:type="pct"/>
                </w:tcPr>
                <w:p w14:paraId="60D8E2C6">
                  <w:pPr>
                    <w:spacing w:line="360" w:lineRule="auto"/>
                    <w:ind w:firstLine="480" w:firstLineChars="200"/>
                    <w:jc w:val="center"/>
                    <w:rPr>
                      <w:rFonts w:ascii="宋体" w:hAnsi="宋体" w:cs="宋体"/>
                      <w:sz w:val="24"/>
                    </w:rPr>
                  </w:pPr>
                  <w:r>
                    <w:rPr>
                      <w:rFonts w:hint="eastAsia" w:ascii="宋体" w:hAnsi="宋体" w:cs="宋体"/>
                      <w:sz w:val="24"/>
                    </w:rPr>
                    <w:t>【</w:t>
                  </w:r>
                  <w:r>
                    <w:rPr>
                      <w:rFonts w:hint="eastAsia" w:ascii="宋体" w:hAnsi="宋体" w:cs="宋体"/>
                      <w:sz w:val="24"/>
                      <w:lang w:eastAsia="zh-CN"/>
                    </w:rPr>
                    <w:t>想</w:t>
                  </w:r>
                  <w:r>
                    <w:rPr>
                      <w:rFonts w:hint="eastAsia" w:ascii="宋体" w:hAnsi="宋体" w:cs="宋体"/>
                      <w:sz w:val="24"/>
                      <w:lang w:val="en-US" w:eastAsia="zh-CN"/>
                    </w:rPr>
                    <w:t>一想</w:t>
                  </w:r>
                  <w:r>
                    <w:rPr>
                      <w:rFonts w:hint="eastAsia" w:ascii="宋体" w:hAnsi="宋体" w:cs="宋体"/>
                      <w:sz w:val="24"/>
                    </w:rPr>
                    <w:t>】</w:t>
                  </w:r>
                </w:p>
                <w:p w14:paraId="24C6BA38">
                  <w:pPr>
                    <w:spacing w:before="130" w:line="241" w:lineRule="auto"/>
                    <w:ind w:left="3808"/>
                    <w:outlineLvl w:val="0"/>
                    <w:rPr>
                      <w:rFonts w:ascii="黑体" w:hAnsi="黑体" w:eastAsia="黑体" w:cs="黑体"/>
                      <w:sz w:val="22"/>
                      <w:szCs w:val="22"/>
                    </w:rPr>
                  </w:pPr>
                  <w:r>
                    <mc:AlternateContent>
                      <mc:Choice Requires="wps">
                        <w:drawing>
                          <wp:anchor distT="0" distB="0" distL="114300" distR="114300" simplePos="0" relativeHeight="251660288" behindDoc="1" locked="0" layoutInCell="1" allowOverlap="1">
                            <wp:simplePos x="0" y="0"/>
                            <wp:positionH relativeFrom="column">
                              <wp:posOffset>796290</wp:posOffset>
                            </wp:positionH>
                            <wp:positionV relativeFrom="paragraph">
                              <wp:posOffset>5378450</wp:posOffset>
                            </wp:positionV>
                            <wp:extent cx="269240" cy="259080"/>
                            <wp:effectExtent l="1905" t="0" r="3175" b="1905"/>
                            <wp:wrapNone/>
                            <wp:docPr id="1" name="任意多边形 1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269240" cy="259080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pathLst>
                                        <a:path w="424" h="407">
                                          <a:moveTo>
                                            <a:pt x="4" y="4"/>
                                          </a:moveTo>
                                          <a:cubicBezTo>
                                            <a:pt x="29" y="218"/>
                                            <a:pt x="202" y="386"/>
                                            <a:pt x="419" y="403"/>
                                          </a:cubicBezTo>
                                        </a:path>
                                      </a:pathLst>
                                    </a:custGeom>
                                    <a:noFill/>
                                    <a:ln w="5461" cap="flat" cmpd="sng">
                                      <a:solidFill>
                                        <a:srgbClr val="0D94CB"/>
                                      </a:solidFill>
                                      <a:prstDash val="dash"/>
                                      <a:miter lim="400000"/>
                                      <a:headEnd type="none" w="med" len="med"/>
                                      <a:tailEnd type="none" w="med" len="med"/>
                                    </a:ln>
                                  </wps:spPr>
                                  <wps:bodyPr upright="1"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id="_x0000_s1026" o:spid="_x0000_s1026" o:spt="100" style="position:absolute;left:0pt;margin-left:62.7pt;margin-top:423.5pt;height:20.4pt;width:21.2pt;z-index:-251656192;mso-width-relative:page;mso-height-relative:page;" filled="f" stroked="t" coordsize="424,407" o:gfxdata="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fQlwrdgAAAALAQAADwAAAAAAAAABACAAAAAiAAAAZHJzL2Rvd25yZXYueG1sUEsBAhQA&#10;FAAAAAgAh07iQMhbQ4FkAgAA3QQAAA4AAAAAAAAAAQAgAAAAJwEAAGRycy9lMm9Eb2MueG1sUEsF&#10;BgAAAAAGAAYAWQEAAP0FAAAAAA==&#10;" path="m4,4c29,218,202,386,419,403e">
                            <v:fill on="f" focussize="0,0"/>
                            <v:stroke weight="0.43pt" color="#0D94CB" miterlimit="4" joinstyle="miter" dashstyle="dash"/>
                            <v:imagedata o:title=""/>
                            <o:lock v:ext="edit" aspectratio="f"/>
                          </v:shape>
                        </w:pict>
                      </mc:Fallback>
                    </mc:AlternateContent>
                  </w:r>
                  <w:r>
                    <w:rPr>
                      <w:rFonts w:ascii="黑体" w:hAnsi="黑体" w:eastAsia="黑体" w:cs="黑体"/>
                      <w:color w:val="231F20"/>
                      <w:spacing w:val="-5"/>
                      <w:sz w:val="22"/>
                      <w:szCs w:val="22"/>
                    </w:rPr>
                    <w:t>表</w:t>
                  </w:r>
                  <w:r>
                    <w:rPr>
                      <w:rFonts w:ascii="黑体" w:hAnsi="黑体" w:eastAsia="黑体" w:cs="黑体"/>
                      <w:color w:val="231F20"/>
                      <w:spacing w:val="-39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黑体" w:hAnsi="黑体" w:eastAsia="黑体" w:cs="黑体"/>
                      <w:color w:val="231F20"/>
                      <w:spacing w:val="-5"/>
                      <w:sz w:val="22"/>
                      <w:szCs w:val="22"/>
                    </w:rPr>
                    <w:t>3.4.1  智能风扇设计方案</w:t>
                  </w:r>
                </w:p>
                <w:tbl>
                  <w:tblPr>
                    <w:tblStyle w:val="15"/>
                    <w:tblpPr w:leftFromText="180" w:rightFromText="180" w:vertAnchor="text" w:horzAnchor="page" w:tblpX="225" w:tblpY="229"/>
                    <w:tblOverlap w:val="never"/>
                    <w:tblW w:w="8358" w:type="dxa"/>
                    <w:tblInd w:w="0" w:type="dxa"/>
                    <w:tblBorders>
                      <w:top w:val="single" w:color="29AB4A" w:sz="2" w:space="0"/>
                      <w:left w:val="single" w:color="29AB4A" w:sz="2" w:space="0"/>
                      <w:bottom w:val="single" w:color="29AB4A" w:sz="2" w:space="0"/>
                      <w:right w:val="single" w:color="29AB4A" w:sz="2" w:space="0"/>
                      <w:insideH w:val="single" w:color="29AB4A" w:sz="2" w:space="0"/>
                      <w:insideV w:val="single" w:color="29AB4A" w:sz="2" w:space="0"/>
                    </w:tblBorders>
                    <w:tblLayout w:type="autofit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>
                    <w:gridCol w:w="1573"/>
                    <w:gridCol w:w="1277"/>
                    <w:gridCol w:w="1722"/>
                    <w:gridCol w:w="3786"/>
                  </w:tblGrid>
                  <w:tr w14:paraId="5AD9D213">
                    <w:tblPrEx>
                      <w:tblBorders>
                        <w:top w:val="single" w:color="29AB4A" w:sz="2" w:space="0"/>
                        <w:left w:val="single" w:color="29AB4A" w:sz="2" w:space="0"/>
                        <w:bottom w:val="single" w:color="29AB4A" w:sz="2" w:space="0"/>
                        <w:right w:val="single" w:color="29AB4A" w:sz="2" w:space="0"/>
                        <w:insideH w:val="single" w:color="29AB4A" w:sz="2" w:space="0"/>
                        <w:insideV w:val="single" w:color="29AB4A" w:sz="2" w:space="0"/>
                      </w:tblBorders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357" w:hRule="atLeast"/>
                    </w:trPr>
                    <w:tc>
                      <w:tcPr>
                        <w:tcW w:w="2850" w:type="dxa"/>
                        <w:gridSpan w:val="2"/>
                        <w:tcBorders>
                          <w:top w:val="single" w:color="29AB4A" w:sz="6" w:space="0"/>
                          <w:left w:val="single" w:color="29AB4A" w:sz="6" w:space="0"/>
                        </w:tcBorders>
                        <w:shd w:val="clear" w:color="auto" w:fill="CBE6D3"/>
                        <w:vAlign w:val="top"/>
                      </w:tcPr>
                      <w:p w14:paraId="62B51FAF">
                        <w:pPr>
                          <w:keepNext w:val="0"/>
                          <w:keepLines w:val="0"/>
                          <w:pageBreakBefore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120" w:lineRule="auto"/>
                          <w:ind w:left="865"/>
                          <w:textAlignment w:val="auto"/>
                          <w:rPr>
                            <w:rFonts w:ascii="微软雅黑" w:hAnsi="微软雅黑" w:eastAsia="微软雅黑" w:cs="微软雅黑"/>
                            <w:sz w:val="22"/>
                            <w:szCs w:val="22"/>
                          </w:rPr>
                        </w:pPr>
                        <w:r>
                          <w:rPr>
                            <w:rFonts w:ascii="微软雅黑" w:hAnsi="微软雅黑" w:eastAsia="微软雅黑" w:cs="微软雅黑"/>
                            <w:color w:val="231F20"/>
                            <w:spacing w:val="-2"/>
                            <w:sz w:val="22"/>
                            <w:szCs w:val="22"/>
                          </w:rPr>
                          <w:t>项目名称</w:t>
                        </w:r>
                      </w:p>
                    </w:tc>
                    <w:tc>
                      <w:tcPr>
                        <w:tcW w:w="5508" w:type="dxa"/>
                        <w:gridSpan w:val="2"/>
                        <w:tcBorders>
                          <w:top w:val="single" w:color="29AB4A" w:sz="6" w:space="0"/>
                          <w:right w:val="single" w:color="29AB4A" w:sz="6" w:space="0"/>
                        </w:tcBorders>
                        <w:vAlign w:val="center"/>
                      </w:tcPr>
                      <w:p w14:paraId="4B29CC1A">
                        <w:pPr>
                          <w:pStyle w:val="16"/>
                          <w:keepNext w:val="0"/>
                          <w:keepLines w:val="0"/>
                          <w:pageBreakBefore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120" w:lineRule="auto"/>
                          <w:jc w:val="left"/>
                          <w:textAlignment w:val="auto"/>
                          <w:rPr>
                            <w:u w:val="none"/>
                          </w:rPr>
                        </w:pPr>
                        <w:r>
                          <w:rPr>
                            <w:rFonts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sz w:val="22"/>
                            <w:szCs w:val="22"/>
                            <w:u w:val="none"/>
                            <w:shd w:val="clear" w:fill="F9FAFB"/>
                          </w:rPr>
                          <w:t>卧室智能助眠风扇</w:t>
                        </w:r>
                      </w:p>
                    </w:tc>
                  </w:tr>
                  <w:tr w14:paraId="1EB27F01">
                    <w:tblPrEx>
                      <w:tblBorders>
                        <w:top w:val="single" w:color="29AB4A" w:sz="2" w:space="0"/>
                        <w:left w:val="single" w:color="29AB4A" w:sz="2" w:space="0"/>
                        <w:bottom w:val="single" w:color="29AB4A" w:sz="2" w:space="0"/>
                        <w:right w:val="single" w:color="29AB4A" w:sz="2" w:space="0"/>
                        <w:insideH w:val="single" w:color="29AB4A" w:sz="2" w:space="0"/>
                        <w:insideV w:val="single" w:color="29AB4A" w:sz="2" w:space="0"/>
                      </w:tblBorders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561" w:hRule="atLeast"/>
                    </w:trPr>
                    <w:tc>
                      <w:tcPr>
                        <w:tcW w:w="2850" w:type="dxa"/>
                        <w:gridSpan w:val="2"/>
                        <w:tcBorders>
                          <w:left w:val="single" w:color="29AB4A" w:sz="6" w:space="0"/>
                        </w:tcBorders>
                        <w:shd w:val="clear" w:color="auto" w:fill="CBE6D3"/>
                        <w:vAlign w:val="top"/>
                      </w:tcPr>
                      <w:p w14:paraId="79B0B398">
                        <w:pPr>
                          <w:keepNext w:val="0"/>
                          <w:keepLines w:val="0"/>
                          <w:pageBreakBefore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120" w:lineRule="auto"/>
                          <w:ind w:left="865"/>
                          <w:textAlignment w:val="auto"/>
                          <w:rPr>
                            <w:rFonts w:ascii="微软雅黑" w:hAnsi="微软雅黑" w:eastAsia="微软雅黑" w:cs="微软雅黑"/>
                            <w:sz w:val="22"/>
                            <w:szCs w:val="22"/>
                          </w:rPr>
                        </w:pPr>
                        <w:r>
                          <w:rPr>
                            <w:rFonts w:ascii="微软雅黑" w:hAnsi="微软雅黑" w:eastAsia="微软雅黑" w:cs="微软雅黑"/>
                            <w:color w:val="231F20"/>
                            <w:spacing w:val="-2"/>
                            <w:sz w:val="22"/>
                            <w:szCs w:val="22"/>
                          </w:rPr>
                          <w:t>使用场景</w:t>
                        </w:r>
                      </w:p>
                    </w:tc>
                    <w:tc>
                      <w:tcPr>
                        <w:tcW w:w="5508" w:type="dxa"/>
                        <w:gridSpan w:val="2"/>
                        <w:tcBorders>
                          <w:right w:val="single" w:color="29AB4A" w:sz="6" w:space="0"/>
                        </w:tcBorders>
                        <w:shd w:val="clear" w:color="auto" w:fill="auto"/>
                        <w:vAlign w:val="center"/>
                      </w:tcPr>
                      <w:p w14:paraId="0FDB0105">
                        <w:pPr>
                          <w:pStyle w:val="16"/>
                          <w:keepNext w:val="0"/>
                          <w:keepLines w:val="0"/>
                          <w:pageBreakBefore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120" w:lineRule="auto"/>
                          <w:jc w:val="left"/>
                          <w:textAlignment w:val="auto"/>
                          <w:rPr>
                            <w:rFonts w:ascii="Arial" w:hAnsi="Arial" w:eastAsia="Arial" w:cs="Arial"/>
                            <w:kern w:val="2"/>
                            <w:sz w:val="21"/>
                            <w:szCs w:val="21"/>
                            <w:u w:val="none"/>
                            <w:lang w:val="en-US" w:eastAsia="en-US" w:bidi="ar-SA"/>
                          </w:rPr>
                        </w:pPr>
                        <w:r>
                          <w:rPr>
                            <w:rFonts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sz w:val="22"/>
                            <w:szCs w:val="22"/>
                            <w:u w:val="none"/>
                            <w:shd w:val="clear" w:fill="F9FAFB"/>
                          </w:rPr>
                          <w:t>家庭卧室（夜间睡眠时使用）</w:t>
                        </w:r>
                      </w:p>
                    </w:tc>
                  </w:tr>
                  <w:tr w14:paraId="08F55D2B">
                    <w:tblPrEx>
                      <w:tblBorders>
                        <w:top w:val="single" w:color="29AB4A" w:sz="2" w:space="0"/>
                        <w:left w:val="single" w:color="29AB4A" w:sz="2" w:space="0"/>
                        <w:bottom w:val="single" w:color="29AB4A" w:sz="2" w:space="0"/>
                        <w:right w:val="single" w:color="29AB4A" w:sz="2" w:space="0"/>
                        <w:insideH w:val="single" w:color="29AB4A" w:sz="2" w:space="0"/>
                        <w:insideV w:val="single" w:color="29AB4A" w:sz="2" w:space="0"/>
                      </w:tblBorders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561" w:hRule="atLeast"/>
                    </w:trPr>
                    <w:tc>
                      <w:tcPr>
                        <w:tcW w:w="2850" w:type="dxa"/>
                        <w:gridSpan w:val="2"/>
                        <w:tcBorders>
                          <w:left w:val="single" w:color="29AB4A" w:sz="6" w:space="0"/>
                        </w:tcBorders>
                        <w:shd w:val="clear" w:color="auto" w:fill="CBE6D3"/>
                        <w:vAlign w:val="top"/>
                      </w:tcPr>
                      <w:p w14:paraId="02F90A24">
                        <w:pPr>
                          <w:keepNext w:val="0"/>
                          <w:keepLines w:val="0"/>
                          <w:pageBreakBefore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120" w:lineRule="auto"/>
                          <w:ind w:left="867"/>
                          <w:textAlignment w:val="auto"/>
                          <w:rPr>
                            <w:rFonts w:ascii="微软雅黑" w:hAnsi="微软雅黑" w:eastAsia="微软雅黑" w:cs="微软雅黑"/>
                            <w:sz w:val="22"/>
                            <w:szCs w:val="22"/>
                          </w:rPr>
                        </w:pPr>
                        <w:r>
                          <w:rPr>
                            <w:rFonts w:ascii="微软雅黑" w:hAnsi="微软雅黑" w:eastAsia="微软雅黑" w:cs="微软雅黑"/>
                            <w:color w:val="231F20"/>
                            <w:spacing w:val="-2"/>
                            <w:sz w:val="22"/>
                            <w:szCs w:val="22"/>
                          </w:rPr>
                          <w:t>简要介绍</w:t>
                        </w:r>
                      </w:p>
                    </w:tc>
                    <w:tc>
                      <w:tcPr>
                        <w:tcW w:w="5508" w:type="dxa"/>
                        <w:gridSpan w:val="2"/>
                        <w:tcBorders>
                          <w:right w:val="single" w:color="29AB4A" w:sz="6" w:space="0"/>
                        </w:tcBorders>
                        <w:shd w:val="clear" w:color="auto" w:fill="auto"/>
                        <w:vAlign w:val="center"/>
                      </w:tcPr>
                      <w:p w14:paraId="0EF5E4C3">
                        <w:pPr>
                          <w:pStyle w:val="16"/>
                          <w:keepNext w:val="0"/>
                          <w:keepLines w:val="0"/>
                          <w:pageBreakBefore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120" w:lineRule="auto"/>
                          <w:jc w:val="left"/>
                          <w:textAlignment w:val="auto"/>
                          <w:rPr>
                            <w:rFonts w:ascii="Arial" w:hAnsi="Arial" w:eastAsia="Arial" w:cs="Arial"/>
                            <w:kern w:val="2"/>
                            <w:sz w:val="21"/>
                            <w:szCs w:val="21"/>
                            <w:u w:val="none"/>
                            <w:lang w:val="en-US" w:eastAsia="en-US" w:bidi="ar-SA"/>
                          </w:rPr>
                        </w:pPr>
                        <w:r>
                          <w:rPr>
                            <w:rFonts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sz w:val="22"/>
                            <w:szCs w:val="22"/>
                            <w:u w:val="none"/>
                            <w:shd w:val="clear" w:fill="F9FAFB"/>
                          </w:rPr>
                          <w:t>专为卧室睡眠场景设计，可根据环境温度自动调节风速，结合人体感应智能控制启停 / 转速，运行噪音低，辅助提升睡眠质量</w:t>
                        </w:r>
                      </w:p>
                    </w:tc>
                  </w:tr>
                  <w:tr w14:paraId="60262B3B">
                    <w:tblPrEx>
                      <w:tblBorders>
                        <w:top w:val="single" w:color="29AB4A" w:sz="2" w:space="0"/>
                        <w:left w:val="single" w:color="29AB4A" w:sz="2" w:space="0"/>
                        <w:bottom w:val="single" w:color="29AB4A" w:sz="2" w:space="0"/>
                        <w:right w:val="single" w:color="29AB4A" w:sz="2" w:space="0"/>
                        <w:insideH w:val="single" w:color="29AB4A" w:sz="2" w:space="0"/>
                        <w:insideV w:val="single" w:color="29AB4A" w:sz="2" w:space="0"/>
                      </w:tblBorders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561" w:hRule="atLeast"/>
                    </w:trPr>
                    <w:tc>
                      <w:tcPr>
                        <w:tcW w:w="2850" w:type="dxa"/>
                        <w:gridSpan w:val="2"/>
                        <w:tcBorders>
                          <w:left w:val="single" w:color="29AB4A" w:sz="6" w:space="0"/>
                        </w:tcBorders>
                        <w:shd w:val="clear" w:color="auto" w:fill="CBE6D3"/>
                        <w:vAlign w:val="top"/>
                      </w:tcPr>
                      <w:p w14:paraId="2A613D68">
                        <w:pPr>
                          <w:keepNext w:val="0"/>
                          <w:keepLines w:val="0"/>
                          <w:pageBreakBefore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120" w:lineRule="auto"/>
                          <w:ind w:left="864"/>
                          <w:textAlignment w:val="auto"/>
                          <w:rPr>
                            <w:rFonts w:ascii="微软雅黑" w:hAnsi="微软雅黑" w:eastAsia="微软雅黑" w:cs="微软雅黑"/>
                            <w:sz w:val="22"/>
                            <w:szCs w:val="22"/>
                          </w:rPr>
                        </w:pPr>
                        <w:r>
                          <w:rPr>
                            <w:rFonts w:ascii="微软雅黑" w:hAnsi="微软雅黑" w:eastAsia="微软雅黑" w:cs="微软雅黑"/>
                            <w:color w:val="231F20"/>
                            <w:spacing w:val="-2"/>
                            <w:sz w:val="22"/>
                            <w:szCs w:val="22"/>
                          </w:rPr>
                          <w:t>外观设计</w:t>
                        </w:r>
                      </w:p>
                    </w:tc>
                    <w:tc>
                      <w:tcPr>
                        <w:tcW w:w="5508" w:type="dxa"/>
                        <w:gridSpan w:val="2"/>
                        <w:tcBorders>
                          <w:right w:val="single" w:color="29AB4A" w:sz="6" w:space="0"/>
                        </w:tcBorders>
                        <w:shd w:val="clear" w:color="auto" w:fill="auto"/>
                        <w:vAlign w:val="center"/>
                      </w:tcPr>
                      <w:p w14:paraId="2C2F2B5C">
                        <w:pPr>
                          <w:pStyle w:val="16"/>
                          <w:keepNext w:val="0"/>
                          <w:keepLines w:val="0"/>
                          <w:pageBreakBefore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120" w:lineRule="auto"/>
                          <w:jc w:val="left"/>
                          <w:textAlignment w:val="auto"/>
                          <w:rPr>
                            <w:rFonts w:ascii="Arial" w:hAnsi="Arial" w:eastAsia="Arial" w:cs="Arial"/>
                            <w:kern w:val="2"/>
                            <w:sz w:val="21"/>
                            <w:szCs w:val="21"/>
                            <w:u w:val="none"/>
                            <w:lang w:val="en-US" w:eastAsia="en-US" w:bidi="ar-SA"/>
                          </w:rPr>
                        </w:pPr>
                        <w:r>
                          <w:rPr>
                            <w:rFonts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sz w:val="22"/>
                            <w:szCs w:val="22"/>
                            <w:u w:val="none"/>
                            <w:shd w:val="clear" w:fill="F9FAFB"/>
                          </w:rPr>
                          <w:t>采用简约白色圆柱形外观，底座直径 20cm，风扇罩为半透明磨砂材质，整体高度 35cm，风格与卧室家居百搭</w:t>
                        </w:r>
                      </w:p>
                    </w:tc>
                  </w:tr>
                  <w:tr w14:paraId="1D59DE01">
                    <w:tblPrEx>
                      <w:tblBorders>
                        <w:top w:val="single" w:color="29AB4A" w:sz="2" w:space="0"/>
                        <w:left w:val="single" w:color="29AB4A" w:sz="2" w:space="0"/>
                        <w:bottom w:val="single" w:color="29AB4A" w:sz="2" w:space="0"/>
                        <w:right w:val="single" w:color="29AB4A" w:sz="2" w:space="0"/>
                        <w:insideH w:val="single" w:color="29AB4A" w:sz="2" w:space="0"/>
                        <w:insideV w:val="single" w:color="29AB4A" w:sz="2" w:space="0"/>
                      </w:tblBorders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561" w:hRule="atLeast"/>
                    </w:trPr>
                    <w:tc>
                      <w:tcPr>
                        <w:tcW w:w="2850" w:type="dxa"/>
                        <w:gridSpan w:val="2"/>
                        <w:tcBorders>
                          <w:left w:val="single" w:color="29AB4A" w:sz="6" w:space="0"/>
                        </w:tcBorders>
                        <w:shd w:val="clear" w:color="auto" w:fill="CBE6D3"/>
                        <w:vAlign w:val="top"/>
                      </w:tcPr>
                      <w:p w14:paraId="7B2304A1">
                        <w:pPr>
                          <w:keepNext w:val="0"/>
                          <w:keepLines w:val="0"/>
                          <w:pageBreakBefore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120" w:lineRule="auto"/>
                          <w:ind w:left="869"/>
                          <w:textAlignment w:val="auto"/>
                          <w:rPr>
                            <w:rFonts w:ascii="微软雅黑" w:hAnsi="微软雅黑" w:eastAsia="微软雅黑" w:cs="微软雅黑"/>
                            <w:sz w:val="22"/>
                            <w:szCs w:val="22"/>
                          </w:rPr>
                        </w:pPr>
                        <w:r>
                          <w:rPr>
                            <w:rFonts w:ascii="微软雅黑" w:hAnsi="微软雅黑" w:eastAsia="微软雅黑" w:cs="微软雅黑"/>
                            <w:color w:val="231F20"/>
                            <w:spacing w:val="-3"/>
                            <w:sz w:val="22"/>
                            <w:szCs w:val="22"/>
                          </w:rPr>
                          <w:t>结构设计</w:t>
                        </w:r>
                      </w:p>
                    </w:tc>
                    <w:tc>
                      <w:tcPr>
                        <w:tcW w:w="5508" w:type="dxa"/>
                        <w:gridSpan w:val="2"/>
                        <w:tcBorders>
                          <w:right w:val="single" w:color="29AB4A" w:sz="6" w:space="0"/>
                        </w:tcBorders>
                        <w:shd w:val="clear" w:color="auto" w:fill="auto"/>
                        <w:vAlign w:val="center"/>
                      </w:tcPr>
                      <w:p w14:paraId="484D0247">
                        <w:pPr>
                          <w:pStyle w:val="16"/>
                          <w:keepNext w:val="0"/>
                          <w:keepLines w:val="0"/>
                          <w:pageBreakBefore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120" w:lineRule="auto"/>
                          <w:jc w:val="left"/>
                          <w:textAlignment w:val="auto"/>
                          <w:rPr>
                            <w:rFonts w:ascii="Arial" w:hAnsi="Arial" w:eastAsia="Arial" w:cs="Arial"/>
                            <w:kern w:val="2"/>
                            <w:sz w:val="21"/>
                            <w:szCs w:val="21"/>
                            <w:u w:val="none"/>
                            <w:lang w:val="en-US" w:eastAsia="en-US" w:bidi="ar-SA"/>
                          </w:rPr>
                        </w:pPr>
                        <w:r>
                          <w:rPr>
                            <w:rFonts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sz w:val="22"/>
                            <w:szCs w:val="22"/>
                            <w:u w:val="none"/>
                            <w:shd w:val="clear" w:fill="F9FAFB"/>
                          </w:rPr>
                          <w:t>底座内置主控板、电源模块；中部为可调节角度的风扇支架（调节范围 0-45°）；顶部安装风扇与温湿度传感器，人体传感器嵌于底座正面上方位置</w:t>
                        </w:r>
                      </w:p>
                    </w:tc>
                  </w:tr>
                  <w:tr w14:paraId="6F08FDB4">
                    <w:tblPrEx>
                      <w:tblBorders>
                        <w:top w:val="single" w:color="29AB4A" w:sz="2" w:space="0"/>
                        <w:left w:val="single" w:color="29AB4A" w:sz="2" w:space="0"/>
                        <w:bottom w:val="single" w:color="29AB4A" w:sz="2" w:space="0"/>
                        <w:right w:val="single" w:color="29AB4A" w:sz="2" w:space="0"/>
                        <w:insideH w:val="single" w:color="29AB4A" w:sz="2" w:space="0"/>
                        <w:insideV w:val="single" w:color="29AB4A" w:sz="2" w:space="0"/>
                      </w:tblBorders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560" w:hRule="atLeast"/>
                    </w:trPr>
                    <w:tc>
                      <w:tcPr>
                        <w:tcW w:w="8358" w:type="dxa"/>
                        <w:gridSpan w:val="4"/>
                        <w:tcBorders>
                          <w:left w:val="single" w:color="29AB4A" w:sz="6" w:space="0"/>
                          <w:right w:val="single" w:color="29AB4A" w:sz="6" w:space="0"/>
                        </w:tcBorders>
                        <w:shd w:val="clear" w:color="auto" w:fill="CBE6D3"/>
                        <w:vAlign w:val="top"/>
                      </w:tcPr>
                      <w:p w14:paraId="75F72762">
                        <w:pPr>
                          <w:keepNext w:val="0"/>
                          <w:keepLines w:val="0"/>
                          <w:pageBreakBefore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120" w:lineRule="auto"/>
                          <w:ind w:left="3168"/>
                          <w:textAlignment w:val="auto"/>
                          <w:rPr>
                            <w:rFonts w:ascii="微软雅黑" w:hAnsi="微软雅黑" w:eastAsia="微软雅黑" w:cs="微软雅黑"/>
                            <w:sz w:val="22"/>
                            <w:szCs w:val="22"/>
                          </w:rPr>
                        </w:pPr>
                        <w:r>
                          <w:rPr>
                            <w:rFonts w:ascii="微软雅黑" w:hAnsi="微软雅黑" w:eastAsia="微软雅黑" w:cs="微软雅黑"/>
                            <w:color w:val="231F20"/>
                            <w:spacing w:val="-2"/>
                            <w:sz w:val="22"/>
                            <w:szCs w:val="22"/>
                          </w:rPr>
                          <w:t>功能设计</w:t>
                        </w:r>
                      </w:p>
                    </w:tc>
                  </w:tr>
                  <w:tr w14:paraId="561E2330">
                    <w:tblPrEx>
                      <w:tblBorders>
                        <w:top w:val="single" w:color="29AB4A" w:sz="2" w:space="0"/>
                        <w:left w:val="single" w:color="29AB4A" w:sz="2" w:space="0"/>
                        <w:bottom w:val="single" w:color="29AB4A" w:sz="2" w:space="0"/>
                        <w:right w:val="single" w:color="29AB4A" w:sz="2" w:space="0"/>
                        <w:insideH w:val="single" w:color="29AB4A" w:sz="2" w:space="0"/>
                        <w:insideV w:val="single" w:color="29AB4A" w:sz="2" w:space="0"/>
                      </w:tblBorders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561" w:hRule="atLeast"/>
                    </w:trPr>
                    <w:tc>
                      <w:tcPr>
                        <w:tcW w:w="1573" w:type="dxa"/>
                        <w:tcBorders>
                          <w:left w:val="single" w:color="29AB4A" w:sz="6" w:space="0"/>
                        </w:tcBorders>
                        <w:shd w:val="clear" w:color="auto" w:fill="CBE6D3"/>
                        <w:vAlign w:val="top"/>
                      </w:tcPr>
                      <w:p w14:paraId="5B331DF3">
                        <w:pPr>
                          <w:keepNext w:val="0"/>
                          <w:keepLines w:val="0"/>
                          <w:pageBreakBefore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120" w:lineRule="auto"/>
                          <w:jc w:val="center"/>
                          <w:textAlignment w:val="auto"/>
                          <w:rPr>
                            <w:rFonts w:ascii="微软雅黑" w:hAnsi="微软雅黑" w:eastAsia="微软雅黑" w:cs="微软雅黑"/>
                            <w:sz w:val="22"/>
                            <w:szCs w:val="22"/>
                          </w:rPr>
                        </w:pPr>
                        <w:r>
                          <w:rPr>
                            <w:rFonts w:ascii="微软雅黑" w:hAnsi="微软雅黑" w:eastAsia="微软雅黑" w:cs="微软雅黑"/>
                            <w:color w:val="231F20"/>
                            <w:spacing w:val="-3"/>
                            <w:sz w:val="22"/>
                            <w:szCs w:val="22"/>
                          </w:rPr>
                          <w:t>功能</w:t>
                        </w:r>
                      </w:p>
                    </w:tc>
                    <w:tc>
                      <w:tcPr>
                        <w:tcW w:w="2999" w:type="dxa"/>
                        <w:gridSpan w:val="2"/>
                        <w:shd w:val="clear" w:color="auto" w:fill="CBE6D3"/>
                        <w:vAlign w:val="top"/>
                      </w:tcPr>
                      <w:p w14:paraId="5E2423D1">
                        <w:pPr>
                          <w:keepNext w:val="0"/>
                          <w:keepLines w:val="0"/>
                          <w:pageBreakBefore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120" w:lineRule="auto"/>
                          <w:jc w:val="center"/>
                          <w:textAlignment w:val="auto"/>
                          <w:rPr>
                            <w:rFonts w:ascii="微软雅黑" w:hAnsi="微软雅黑" w:eastAsia="微软雅黑" w:cs="微软雅黑"/>
                            <w:sz w:val="22"/>
                            <w:szCs w:val="22"/>
                          </w:rPr>
                        </w:pPr>
                        <w:r>
                          <w:rPr>
                            <w:rFonts w:ascii="微软雅黑" w:hAnsi="微软雅黑" w:eastAsia="微软雅黑" w:cs="微软雅黑"/>
                            <w:color w:val="231F20"/>
                            <w:spacing w:val="-2"/>
                            <w:sz w:val="22"/>
                            <w:szCs w:val="22"/>
                          </w:rPr>
                          <w:t>描述功能实现过程</w:t>
                        </w:r>
                      </w:p>
                    </w:tc>
                    <w:tc>
                      <w:tcPr>
                        <w:tcW w:w="3786" w:type="dxa"/>
                        <w:tcBorders>
                          <w:right w:val="single" w:color="29AB4A" w:sz="6" w:space="0"/>
                        </w:tcBorders>
                        <w:shd w:val="clear" w:color="auto" w:fill="CBE6D3"/>
                        <w:vAlign w:val="top"/>
                      </w:tcPr>
                      <w:p w14:paraId="54465A7C">
                        <w:pPr>
                          <w:keepNext w:val="0"/>
                          <w:keepLines w:val="0"/>
                          <w:pageBreakBefore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120" w:lineRule="auto"/>
                          <w:jc w:val="center"/>
                          <w:textAlignment w:val="auto"/>
                          <w:rPr>
                            <w:rFonts w:ascii="微软雅黑" w:hAnsi="微软雅黑" w:eastAsia="微软雅黑" w:cs="微软雅黑"/>
                            <w:sz w:val="22"/>
                            <w:szCs w:val="22"/>
                          </w:rPr>
                        </w:pPr>
                        <w:r>
                          <w:rPr>
                            <w:rFonts w:ascii="微软雅黑" w:hAnsi="微软雅黑" w:eastAsia="微软雅黑" w:cs="微软雅黑"/>
                            <w:color w:val="231F20"/>
                            <w:spacing w:val="-2"/>
                            <w:sz w:val="22"/>
                            <w:szCs w:val="22"/>
                          </w:rPr>
                          <w:t>所需硬件</w:t>
                        </w:r>
                      </w:p>
                    </w:tc>
                  </w:tr>
                  <w:tr w14:paraId="1ADFA715">
                    <w:tblPrEx>
                      <w:tblBorders>
                        <w:top w:val="single" w:color="29AB4A" w:sz="2" w:space="0"/>
                        <w:left w:val="single" w:color="29AB4A" w:sz="2" w:space="0"/>
                        <w:bottom w:val="single" w:color="29AB4A" w:sz="2" w:space="0"/>
                        <w:right w:val="single" w:color="29AB4A" w:sz="2" w:space="0"/>
                        <w:insideH w:val="single" w:color="29AB4A" w:sz="2" w:space="0"/>
                        <w:insideV w:val="single" w:color="29AB4A" w:sz="2" w:space="0"/>
                      </w:tblBorders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561" w:hRule="atLeast"/>
                    </w:trPr>
                    <w:tc>
                      <w:tcPr>
                        <w:tcW w:w="1573" w:type="dxa"/>
                        <w:tcBorders>
                          <w:left w:val="single" w:color="29AB4A" w:sz="6" w:space="0"/>
                        </w:tcBorders>
                        <w:vAlign w:val="center"/>
                      </w:tcPr>
                      <w:p w14:paraId="63CE52F0">
                        <w:pPr>
                          <w:pStyle w:val="16"/>
                          <w:keepNext w:val="0"/>
                          <w:keepLines w:val="0"/>
                          <w:pageBreakBefore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120" w:lineRule="auto"/>
                          <w:jc w:val="left"/>
                          <w:textAlignment w:val="auto"/>
                          <w:rPr>
                            <w:rFonts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sz w:val="22"/>
                            <w:szCs w:val="22"/>
                            <w:u w:val="none"/>
                            <w:shd w:val="clear" w:fill="F9FAFB"/>
                          </w:rPr>
                        </w:pPr>
                        <w:r>
                          <w:rPr>
                            <w:rFonts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sz w:val="22"/>
                            <w:szCs w:val="22"/>
                            <w:u w:val="none"/>
                            <w:shd w:val="clear" w:fill="F9FAFB"/>
                          </w:rPr>
                          <w:t>自动温控调速</w:t>
                        </w:r>
                      </w:p>
                    </w:tc>
                    <w:tc>
                      <w:tcPr>
                        <w:tcW w:w="2999" w:type="dxa"/>
                        <w:gridSpan w:val="2"/>
                        <w:vAlign w:val="center"/>
                      </w:tcPr>
                      <w:p w14:paraId="6FBA2B31">
                        <w:pPr>
                          <w:pStyle w:val="16"/>
                          <w:keepNext w:val="0"/>
                          <w:keepLines w:val="0"/>
                          <w:pageBreakBefore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120" w:lineRule="auto"/>
                          <w:jc w:val="left"/>
                          <w:textAlignment w:val="auto"/>
                          <w:rPr>
                            <w:rFonts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sz w:val="18"/>
                            <w:szCs w:val="18"/>
                            <w:u w:val="none"/>
                            <w:shd w:val="clear" w:fill="F9FAFB"/>
                          </w:rPr>
                        </w:pPr>
                        <w:r>
                          <w:rPr>
                            <w:rFonts w:hint="default"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sz w:val="18"/>
                            <w:szCs w:val="18"/>
                            <w:u w:val="none"/>
                            <w:shd w:val="clear" w:fill="F9FAFB"/>
                            <w:lang w:val="en-US" w:eastAsia="zh-CN"/>
                          </w:rPr>
                          <w:t>温湿度传感器实时检测卧室温度：</w:t>
                        </w:r>
                        <w:r>
                          <w:rPr>
                            <w:rFonts w:hint="default"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sz w:val="18"/>
                            <w:szCs w:val="18"/>
                            <w:u w:val="none"/>
                            <w:shd w:val="clear" w:fill="F9FAFB"/>
                            <w:lang w:val="en-US" w:eastAsia="zh-CN"/>
                          </w:rPr>
                          <w:br w:type="textWrapping"/>
                        </w:r>
                        <w:r>
                          <w:rPr>
                            <w:rFonts w:hint="default"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sz w:val="18"/>
                            <w:szCs w:val="18"/>
                            <w:u w:val="none"/>
                            <w:shd w:val="clear" w:fill="F9FAFB"/>
                            <w:lang w:val="en-US" w:eastAsia="zh-CN"/>
                          </w:rPr>
                          <w:t>・温度≥28℃ → 风扇高速（PWM 值 1023）运行；</w:t>
                        </w:r>
                        <w:r>
                          <w:rPr>
                            <w:rFonts w:hint="default"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sz w:val="18"/>
                            <w:szCs w:val="18"/>
                            <w:u w:val="none"/>
                            <w:shd w:val="clear" w:fill="F9FAFB"/>
                            <w:lang w:val="en-US" w:eastAsia="zh-CN"/>
                          </w:rPr>
                          <w:br w:type="textWrapping"/>
                        </w:r>
                        <w:r>
                          <w:rPr>
                            <w:rFonts w:hint="default"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sz w:val="18"/>
                            <w:szCs w:val="18"/>
                            <w:u w:val="none"/>
                            <w:shd w:val="clear" w:fill="F9FAFB"/>
                            <w:lang w:val="en-US" w:eastAsia="zh-CN"/>
                          </w:rPr>
                          <w:t>・26℃≤温度＜28℃ → 风扇中速（PWM 值 512）运行；</w:t>
                        </w:r>
                        <w:r>
                          <w:rPr>
                            <w:rFonts w:hint="default"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sz w:val="18"/>
                            <w:szCs w:val="18"/>
                            <w:u w:val="none"/>
                            <w:shd w:val="clear" w:fill="F9FAFB"/>
                            <w:lang w:val="en-US" w:eastAsia="zh-CN"/>
                          </w:rPr>
                          <w:br w:type="textWrapping"/>
                        </w:r>
                        <w:r>
                          <w:rPr>
                            <w:rFonts w:hint="default"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sz w:val="18"/>
                            <w:szCs w:val="18"/>
                            <w:u w:val="none"/>
                            <w:shd w:val="clear" w:fill="F9FAFB"/>
                            <w:lang w:val="en-US" w:eastAsia="zh-CN"/>
                          </w:rPr>
                          <w:t>・温度＜26℃ → 风扇低速（PWM 值 256）运行</w:t>
                        </w:r>
                      </w:p>
                    </w:tc>
                    <w:tc>
                      <w:tcPr>
                        <w:tcW w:w="3786" w:type="dxa"/>
                        <w:tcBorders>
                          <w:right w:val="single" w:color="29AB4A" w:sz="6" w:space="0"/>
                        </w:tcBorders>
                        <w:vAlign w:val="center"/>
                      </w:tcPr>
                      <w:p w14:paraId="7B64F2B2">
                        <w:pPr>
                          <w:pStyle w:val="16"/>
                          <w:keepNext w:val="0"/>
                          <w:keepLines w:val="0"/>
                          <w:pageBreakBefore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120" w:lineRule="auto"/>
                          <w:jc w:val="left"/>
                          <w:textAlignment w:val="auto"/>
                          <w:rPr>
                            <w:rFonts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sz w:val="18"/>
                            <w:szCs w:val="18"/>
                            <w:u w:val="none"/>
                            <w:shd w:val="clear" w:fill="F9FAFB"/>
                          </w:rPr>
                        </w:pPr>
                        <w:r>
                          <w:rPr>
                            <w:rFonts w:hint="default"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sz w:val="18"/>
                            <w:szCs w:val="18"/>
                            <w:u w:val="none"/>
                            <w:shd w:val="clear" w:fill="F9FAFB"/>
                            <w:lang w:val="en-US" w:eastAsia="zh-CN"/>
                          </w:rPr>
                          <w:t>DH11 温湿度传感器、直流风扇、主控板</w:t>
                        </w:r>
                      </w:p>
                    </w:tc>
                  </w:tr>
                  <w:tr w14:paraId="427C6358">
                    <w:tblPrEx>
                      <w:tblBorders>
                        <w:top w:val="single" w:color="29AB4A" w:sz="2" w:space="0"/>
                        <w:left w:val="single" w:color="29AB4A" w:sz="2" w:space="0"/>
                        <w:bottom w:val="single" w:color="29AB4A" w:sz="2" w:space="0"/>
                        <w:right w:val="single" w:color="29AB4A" w:sz="2" w:space="0"/>
                        <w:insideH w:val="single" w:color="29AB4A" w:sz="2" w:space="0"/>
                        <w:insideV w:val="single" w:color="29AB4A" w:sz="2" w:space="0"/>
                      </w:tblBorders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874" w:hRule="atLeast"/>
                    </w:trPr>
                    <w:tc>
                      <w:tcPr>
                        <w:tcW w:w="1573" w:type="dxa"/>
                        <w:tcBorders>
                          <w:left w:val="single" w:color="29AB4A" w:sz="6" w:space="0"/>
                        </w:tcBorders>
                        <w:shd w:val="clear" w:color="auto" w:fill="auto"/>
                        <w:vAlign w:val="center"/>
                      </w:tcPr>
                      <w:p w14:paraId="19CF183B">
                        <w:pPr>
                          <w:pStyle w:val="16"/>
                          <w:keepNext w:val="0"/>
                          <w:keepLines w:val="0"/>
                          <w:pageBreakBefore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120" w:lineRule="auto"/>
                          <w:jc w:val="left"/>
                          <w:textAlignment w:val="auto"/>
                          <w:rPr>
                            <w:rFonts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kern w:val="2"/>
                            <w:sz w:val="22"/>
                            <w:szCs w:val="22"/>
                            <w:u w:val="none"/>
                            <w:shd w:val="clear" w:fill="F9FAFB"/>
                            <w:lang w:val="en-US" w:eastAsia="en-US" w:bidi="ar-SA"/>
                          </w:rPr>
                        </w:pPr>
                        <w:r>
                          <w:rPr>
                            <w:rFonts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sz w:val="22"/>
                            <w:szCs w:val="22"/>
                            <w:u w:val="none"/>
                            <w:shd w:val="clear" w:fill="F9FAFB"/>
                          </w:rPr>
                          <w:t>人体感应启停 / 调速</w:t>
                        </w:r>
                      </w:p>
                    </w:tc>
                    <w:tc>
                      <w:tcPr>
                        <w:tcW w:w="2999" w:type="dxa"/>
                        <w:gridSpan w:val="2"/>
                        <w:vAlign w:val="center"/>
                      </w:tcPr>
                      <w:p w14:paraId="0E6F4CD1">
                        <w:pPr>
                          <w:pStyle w:val="16"/>
                          <w:keepNext w:val="0"/>
                          <w:keepLines w:val="0"/>
                          <w:pageBreakBefore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120" w:lineRule="auto"/>
                          <w:jc w:val="left"/>
                          <w:textAlignment w:val="auto"/>
                          <w:rPr>
                            <w:rFonts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sz w:val="18"/>
                            <w:szCs w:val="18"/>
                            <w:u w:val="none"/>
                            <w:shd w:val="clear" w:fill="F9FAFB"/>
                          </w:rPr>
                        </w:pPr>
                        <w:r>
                          <w:rPr>
                            <w:rFonts w:hint="default"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sz w:val="18"/>
                            <w:szCs w:val="18"/>
                            <w:u w:val="none"/>
                            <w:shd w:val="clear" w:fill="F9FAFB"/>
                            <w:lang w:val="en-US" w:eastAsia="zh-CN"/>
                          </w:rPr>
                          <w:t>检测卧室是否有人：</w:t>
                        </w:r>
                        <w:r>
                          <w:rPr>
                            <w:rFonts w:hint="default"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sz w:val="18"/>
                            <w:szCs w:val="18"/>
                            <w:u w:val="none"/>
                            <w:shd w:val="clear" w:fill="F9FAFB"/>
                            <w:lang w:val="en-US" w:eastAsia="zh-CN"/>
                          </w:rPr>
                          <w:br w:type="textWrapping"/>
                        </w:r>
                        <w:r>
                          <w:rPr>
                            <w:rFonts w:hint="default"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sz w:val="18"/>
                            <w:szCs w:val="18"/>
                            <w:u w:val="none"/>
                            <w:shd w:val="clear" w:fill="F9FAFB"/>
                            <w:lang w:val="en-US" w:eastAsia="zh-CN"/>
                          </w:rPr>
                          <w:t>・有人时 → 按 “自动温控调速” 逻辑运行；</w:t>
                        </w:r>
                        <w:r>
                          <w:rPr>
                            <w:rFonts w:hint="default"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sz w:val="18"/>
                            <w:szCs w:val="18"/>
                            <w:u w:val="none"/>
                            <w:shd w:val="clear" w:fill="F9FAFB"/>
                            <w:lang w:val="en-US" w:eastAsia="zh-CN"/>
                          </w:rPr>
                          <w:br w:type="textWrapping"/>
                        </w:r>
                        <w:r>
                          <w:rPr>
                            <w:rFonts w:hint="default"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sz w:val="18"/>
                            <w:szCs w:val="18"/>
                            <w:u w:val="none"/>
                            <w:shd w:val="clear" w:fill="F9FAFB"/>
                            <w:lang w:val="en-US" w:eastAsia="zh-CN"/>
                          </w:rPr>
                          <w:t>・</w:t>
                        </w:r>
                        <w:r>
                          <w:rPr>
                            <w:rFonts w:hint="eastAsia"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sz w:val="18"/>
                            <w:szCs w:val="18"/>
                            <w:u w:val="none"/>
                            <w:shd w:val="clear" w:fill="F9FAFB"/>
                            <w:lang w:val="en-US" w:eastAsia="zh-CN"/>
                          </w:rPr>
                          <w:t>有人到</w:t>
                        </w:r>
                        <w:r>
                          <w:rPr>
                            <w:rFonts w:hint="default"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sz w:val="18"/>
                            <w:szCs w:val="18"/>
                            <w:u w:val="none"/>
                            <w:shd w:val="clear" w:fill="F9FAFB"/>
                            <w:lang w:val="en-US" w:eastAsia="zh-CN"/>
                          </w:rPr>
                          <w:t>无人时 → 延时 1</w:t>
                        </w:r>
                        <w:r>
                          <w:rPr>
                            <w:rFonts w:hint="eastAsia"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sz w:val="18"/>
                            <w:szCs w:val="18"/>
                            <w:u w:val="none"/>
                            <w:shd w:val="clear" w:fill="F9FAFB"/>
                            <w:lang w:val="en-US" w:eastAsia="zh-CN"/>
                          </w:rPr>
                          <w:t>0</w:t>
                        </w:r>
                        <w:r>
                          <w:rPr>
                            <w:rFonts w:hint="default"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sz w:val="18"/>
                            <w:szCs w:val="18"/>
                            <w:u w:val="none"/>
                            <w:shd w:val="clear" w:fill="F9FAFB"/>
                            <w:lang w:val="en-US" w:eastAsia="zh-CN"/>
                          </w:rPr>
                          <w:t xml:space="preserve"> 秒低速，若持续无人则关闭</w:t>
                        </w:r>
                      </w:p>
                    </w:tc>
                    <w:tc>
                      <w:tcPr>
                        <w:tcW w:w="3786" w:type="dxa"/>
                        <w:tcBorders>
                          <w:right w:val="single" w:color="29AB4A" w:sz="6" w:space="0"/>
                        </w:tcBorders>
                        <w:vAlign w:val="center"/>
                      </w:tcPr>
                      <w:p w14:paraId="7E80259F">
                        <w:pPr>
                          <w:pStyle w:val="16"/>
                          <w:keepNext w:val="0"/>
                          <w:keepLines w:val="0"/>
                          <w:pageBreakBefore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120" w:lineRule="auto"/>
                          <w:jc w:val="left"/>
                          <w:textAlignment w:val="auto"/>
                          <w:rPr>
                            <w:rFonts w:hint="default"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sz w:val="18"/>
                            <w:szCs w:val="18"/>
                            <w:u w:val="none"/>
                            <w:shd w:val="clear" w:fill="F9FAFB"/>
                            <w:lang w:val="en-US"/>
                          </w:rPr>
                        </w:pPr>
                        <w:r>
                          <w:rPr>
                            <w:rFonts w:hint="default"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sz w:val="18"/>
                            <w:szCs w:val="18"/>
                            <w:u w:val="none"/>
                            <w:shd w:val="clear" w:fill="F9FAFB"/>
                            <w:lang w:val="en-US" w:eastAsia="zh-CN"/>
                          </w:rPr>
                          <w:t>人体热释红外传感器</w:t>
                        </w:r>
                        <w:r>
                          <w:rPr>
                            <w:rFonts w:hint="eastAsia"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sz w:val="18"/>
                            <w:szCs w:val="18"/>
                            <w:u w:val="none"/>
                            <w:shd w:val="clear" w:fill="F9FAFB"/>
                            <w:lang w:val="en-US" w:eastAsia="zh-CN"/>
                          </w:rPr>
                          <w:t>、风扇</w:t>
                        </w:r>
                      </w:p>
                    </w:tc>
                  </w:tr>
                  <w:tr w14:paraId="41BE6143">
                    <w:tblPrEx>
                      <w:tblBorders>
                        <w:top w:val="single" w:color="29AB4A" w:sz="2" w:space="0"/>
                        <w:left w:val="single" w:color="29AB4A" w:sz="2" w:space="0"/>
                        <w:bottom w:val="single" w:color="29AB4A" w:sz="2" w:space="0"/>
                        <w:right w:val="single" w:color="29AB4A" w:sz="2" w:space="0"/>
                        <w:insideH w:val="single" w:color="29AB4A" w:sz="2" w:space="0"/>
                        <w:insideV w:val="single" w:color="29AB4A" w:sz="2" w:space="0"/>
                      </w:tblBorders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561" w:hRule="atLeast"/>
                    </w:trPr>
                    <w:tc>
                      <w:tcPr>
                        <w:tcW w:w="8358" w:type="dxa"/>
                        <w:gridSpan w:val="4"/>
                        <w:tcBorders>
                          <w:left w:val="single" w:color="29AB4A" w:sz="6" w:space="0"/>
                          <w:right w:val="single" w:color="29AB4A" w:sz="6" w:space="0"/>
                        </w:tcBorders>
                        <w:shd w:val="clear" w:color="auto" w:fill="CBE6D3"/>
                        <w:vAlign w:val="top"/>
                      </w:tcPr>
                      <w:p w14:paraId="7D4271A2">
                        <w:pPr>
                          <w:keepNext w:val="0"/>
                          <w:keepLines w:val="0"/>
                          <w:pageBreakBefore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120" w:lineRule="auto"/>
                          <w:ind w:left="2838"/>
                          <w:textAlignment w:val="auto"/>
                          <w:rPr>
                            <w:rFonts w:ascii="微软雅黑" w:hAnsi="微软雅黑" w:eastAsia="微软雅黑" w:cs="微软雅黑"/>
                            <w:sz w:val="22"/>
                            <w:szCs w:val="22"/>
                          </w:rPr>
                        </w:pPr>
                        <w:r>
                          <w:rPr>
                            <w:rFonts w:ascii="微软雅黑" w:hAnsi="微软雅黑" w:eastAsia="微软雅黑" w:cs="微软雅黑"/>
                            <w:color w:val="231F20"/>
                            <w:spacing w:val="-2"/>
                            <w:sz w:val="22"/>
                            <w:szCs w:val="22"/>
                          </w:rPr>
                          <w:t>小组成员及分工</w:t>
                        </w:r>
                      </w:p>
                    </w:tc>
                  </w:tr>
                  <w:tr w14:paraId="6EAA6C10">
                    <w:tblPrEx>
                      <w:tblBorders>
                        <w:top w:val="single" w:color="29AB4A" w:sz="2" w:space="0"/>
                        <w:left w:val="single" w:color="29AB4A" w:sz="2" w:space="0"/>
                        <w:bottom w:val="single" w:color="29AB4A" w:sz="2" w:space="0"/>
                        <w:right w:val="single" w:color="29AB4A" w:sz="2" w:space="0"/>
                        <w:insideH w:val="single" w:color="29AB4A" w:sz="2" w:space="0"/>
                        <w:insideV w:val="single" w:color="29AB4A" w:sz="2" w:space="0"/>
                      </w:tblBorders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561" w:hRule="atLeast"/>
                    </w:trPr>
                    <w:tc>
                      <w:tcPr>
                        <w:tcW w:w="2850" w:type="dxa"/>
                        <w:gridSpan w:val="2"/>
                        <w:tcBorders>
                          <w:left w:val="single" w:color="29AB4A" w:sz="6" w:space="0"/>
                        </w:tcBorders>
                        <w:shd w:val="clear" w:color="auto" w:fill="CBE6D3"/>
                        <w:vAlign w:val="top"/>
                      </w:tcPr>
                      <w:p w14:paraId="06447BA2">
                        <w:pPr>
                          <w:keepNext w:val="0"/>
                          <w:keepLines w:val="0"/>
                          <w:pageBreakBefore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120" w:lineRule="auto"/>
                          <w:ind w:left="1085"/>
                          <w:textAlignment w:val="auto"/>
                          <w:rPr>
                            <w:rFonts w:ascii="微软雅黑" w:hAnsi="微软雅黑" w:eastAsia="微软雅黑" w:cs="微软雅黑"/>
                            <w:sz w:val="22"/>
                            <w:szCs w:val="22"/>
                          </w:rPr>
                        </w:pPr>
                        <w:r>
                          <w:rPr>
                            <w:rFonts w:ascii="微软雅黑" w:hAnsi="微软雅黑" w:eastAsia="微软雅黑" w:cs="微软雅黑"/>
                            <w:color w:val="231F20"/>
                            <w:spacing w:val="-2"/>
                            <w:sz w:val="22"/>
                            <w:szCs w:val="22"/>
                          </w:rPr>
                          <w:t>成员</w:t>
                        </w:r>
                      </w:p>
                    </w:tc>
                    <w:tc>
                      <w:tcPr>
                        <w:tcW w:w="5508" w:type="dxa"/>
                        <w:gridSpan w:val="2"/>
                        <w:tcBorders>
                          <w:right w:val="single" w:color="29AB4A" w:sz="6" w:space="0"/>
                        </w:tcBorders>
                        <w:shd w:val="clear" w:color="auto" w:fill="CBE6D3"/>
                        <w:vAlign w:val="top"/>
                      </w:tcPr>
                      <w:p w14:paraId="22E25D0B">
                        <w:pPr>
                          <w:keepNext w:val="0"/>
                          <w:keepLines w:val="0"/>
                          <w:pageBreakBefore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120" w:lineRule="auto"/>
                          <w:ind w:left="1865"/>
                          <w:textAlignment w:val="auto"/>
                          <w:rPr>
                            <w:rFonts w:ascii="微软雅黑" w:hAnsi="微软雅黑" w:eastAsia="微软雅黑" w:cs="微软雅黑"/>
                            <w:sz w:val="22"/>
                            <w:szCs w:val="22"/>
                          </w:rPr>
                        </w:pPr>
                        <w:r>
                          <w:rPr>
                            <w:rFonts w:ascii="微软雅黑" w:hAnsi="微软雅黑" w:eastAsia="微软雅黑" w:cs="微软雅黑"/>
                            <w:color w:val="231F20"/>
                            <w:spacing w:val="-2"/>
                            <w:sz w:val="22"/>
                            <w:szCs w:val="22"/>
                          </w:rPr>
                          <w:t>项目分工</w:t>
                        </w:r>
                      </w:p>
                    </w:tc>
                  </w:tr>
                  <w:tr w14:paraId="5DED2688">
                    <w:tblPrEx>
                      <w:tblBorders>
                        <w:top w:val="single" w:color="29AB4A" w:sz="2" w:space="0"/>
                        <w:left w:val="single" w:color="29AB4A" w:sz="2" w:space="0"/>
                        <w:bottom w:val="single" w:color="29AB4A" w:sz="2" w:space="0"/>
                        <w:right w:val="single" w:color="29AB4A" w:sz="2" w:space="0"/>
                        <w:insideH w:val="single" w:color="29AB4A" w:sz="2" w:space="0"/>
                        <w:insideV w:val="single" w:color="29AB4A" w:sz="2" w:space="0"/>
                      </w:tblBorders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561" w:hRule="atLeast"/>
                    </w:trPr>
                    <w:tc>
                      <w:tcPr>
                        <w:tcW w:w="2850" w:type="dxa"/>
                        <w:gridSpan w:val="2"/>
                        <w:tcBorders>
                          <w:left w:val="single" w:color="29AB4A" w:sz="6" w:space="0"/>
                        </w:tcBorders>
                        <w:vAlign w:val="center"/>
                      </w:tcPr>
                      <w:p w14:paraId="0E9AD690">
                        <w:pPr>
                          <w:keepNext w:val="0"/>
                          <w:keepLines w:val="0"/>
                          <w:widowControl/>
                          <w:suppressLineNumbers w:val="0"/>
                          <w:spacing w:before="0" w:beforeAutospacing="0" w:after="0" w:afterAutospacing="0" w:line="336" w:lineRule="atLeast"/>
                          <w:ind w:left="0" w:leftChars="0" w:right="0" w:rightChars="0" w:firstLine="0" w:firstLineChars="0"/>
                          <w:jc w:val="center"/>
                          <w:rPr>
                            <w:rFonts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kern w:val="2"/>
                            <w:sz w:val="22"/>
                            <w:szCs w:val="22"/>
                            <w:u w:val="none"/>
                            <w:shd w:val="clear" w:fill="F9FAFB"/>
                            <w:lang w:val="en-US" w:eastAsia="en-US" w:bidi="ar-SA"/>
                          </w:rPr>
                        </w:pPr>
                        <w:r>
                          <w:rPr>
                            <w:rFonts w:hint="default"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kern w:val="2"/>
                            <w:sz w:val="22"/>
                            <w:szCs w:val="22"/>
                            <w:u w:val="none"/>
                            <w:shd w:val="clear" w:fill="F9FAFB"/>
                            <w:lang w:val="en-US" w:eastAsia="zh-CN" w:bidi="ar-SA"/>
                          </w:rPr>
                          <w:t>张三</w:t>
                        </w:r>
                      </w:p>
                    </w:tc>
                    <w:tc>
                      <w:tcPr>
                        <w:tcW w:w="5508" w:type="dxa"/>
                        <w:gridSpan w:val="2"/>
                        <w:tcBorders>
                          <w:right w:val="single" w:color="29AB4A" w:sz="6" w:space="0"/>
                        </w:tcBorders>
                        <w:vAlign w:val="center"/>
                      </w:tcPr>
                      <w:p w14:paraId="541D3287">
                        <w:pPr>
                          <w:keepNext w:val="0"/>
                          <w:keepLines w:val="0"/>
                          <w:widowControl/>
                          <w:suppressLineNumbers w:val="0"/>
                          <w:spacing w:before="0" w:beforeAutospacing="0" w:after="0" w:afterAutospacing="0" w:line="336" w:lineRule="atLeast"/>
                          <w:ind w:left="0" w:leftChars="0" w:right="0" w:rightChars="0" w:firstLine="0" w:firstLineChars="0"/>
                          <w:jc w:val="left"/>
                          <w:rPr>
                            <w:rFonts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kern w:val="2"/>
                            <w:sz w:val="22"/>
                            <w:szCs w:val="22"/>
                            <w:u w:val="none"/>
                            <w:shd w:val="clear" w:fill="F9FAFB"/>
                            <w:lang w:val="en-US" w:eastAsia="en-US" w:bidi="ar-SA"/>
                          </w:rPr>
                        </w:pPr>
                        <w:r>
                          <w:rPr>
                            <w:rFonts w:hint="default"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kern w:val="2"/>
                            <w:sz w:val="22"/>
                            <w:szCs w:val="22"/>
                            <w:u w:val="none"/>
                            <w:shd w:val="clear" w:fill="F9FAFB"/>
                            <w:lang w:val="en-US" w:eastAsia="zh-CN" w:bidi="ar-SA"/>
                          </w:rPr>
                          <w:t>外观与结构设计，绘制草图并指导硬件组装</w:t>
                        </w:r>
                      </w:p>
                    </w:tc>
                  </w:tr>
                  <w:tr w14:paraId="72565AE3">
                    <w:tblPrEx>
                      <w:tblBorders>
                        <w:top w:val="single" w:color="29AB4A" w:sz="2" w:space="0"/>
                        <w:left w:val="single" w:color="29AB4A" w:sz="2" w:space="0"/>
                        <w:bottom w:val="single" w:color="29AB4A" w:sz="2" w:space="0"/>
                        <w:right w:val="single" w:color="29AB4A" w:sz="2" w:space="0"/>
                        <w:insideH w:val="single" w:color="29AB4A" w:sz="2" w:space="0"/>
                        <w:insideV w:val="single" w:color="29AB4A" w:sz="2" w:space="0"/>
                      </w:tblBorders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561" w:hRule="atLeast"/>
                    </w:trPr>
                    <w:tc>
                      <w:tcPr>
                        <w:tcW w:w="2850" w:type="dxa"/>
                        <w:gridSpan w:val="2"/>
                        <w:tcBorders>
                          <w:left w:val="single" w:color="29AB4A" w:sz="6" w:space="0"/>
                        </w:tcBorders>
                        <w:vAlign w:val="center"/>
                      </w:tcPr>
                      <w:p w14:paraId="11B296A2">
                        <w:pPr>
                          <w:keepNext w:val="0"/>
                          <w:keepLines w:val="0"/>
                          <w:widowControl/>
                          <w:suppressLineNumbers w:val="0"/>
                          <w:spacing w:before="0" w:beforeAutospacing="0" w:after="0" w:afterAutospacing="0" w:line="336" w:lineRule="atLeast"/>
                          <w:ind w:left="0" w:leftChars="0" w:right="0" w:rightChars="0" w:firstLine="0" w:firstLineChars="0"/>
                          <w:jc w:val="center"/>
                          <w:rPr>
                            <w:rFonts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kern w:val="2"/>
                            <w:sz w:val="22"/>
                            <w:szCs w:val="22"/>
                            <w:u w:val="none"/>
                            <w:shd w:val="clear" w:fill="F9FAFB"/>
                            <w:lang w:val="en-US" w:eastAsia="en-US" w:bidi="ar-SA"/>
                          </w:rPr>
                        </w:pPr>
                        <w:r>
                          <w:rPr>
                            <w:rFonts w:hint="default"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kern w:val="2"/>
                            <w:sz w:val="22"/>
                            <w:szCs w:val="22"/>
                            <w:u w:val="none"/>
                            <w:shd w:val="clear" w:fill="F9FAFB"/>
                            <w:lang w:val="en-US" w:eastAsia="zh-CN" w:bidi="ar-SA"/>
                          </w:rPr>
                          <w:t>李四</w:t>
                        </w:r>
                      </w:p>
                    </w:tc>
                    <w:tc>
                      <w:tcPr>
                        <w:tcW w:w="5508" w:type="dxa"/>
                        <w:gridSpan w:val="2"/>
                        <w:tcBorders>
                          <w:right w:val="single" w:color="29AB4A" w:sz="6" w:space="0"/>
                        </w:tcBorders>
                        <w:vAlign w:val="center"/>
                      </w:tcPr>
                      <w:p w14:paraId="6DE4552D">
                        <w:pPr>
                          <w:keepNext w:val="0"/>
                          <w:keepLines w:val="0"/>
                          <w:widowControl/>
                          <w:suppressLineNumbers w:val="0"/>
                          <w:spacing w:before="0" w:beforeAutospacing="0" w:after="0" w:afterAutospacing="0" w:line="336" w:lineRule="atLeast"/>
                          <w:ind w:left="0" w:leftChars="0" w:right="0" w:rightChars="0" w:firstLine="0" w:firstLineChars="0"/>
                          <w:jc w:val="left"/>
                          <w:rPr>
                            <w:rFonts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kern w:val="2"/>
                            <w:sz w:val="22"/>
                            <w:szCs w:val="22"/>
                            <w:u w:val="none"/>
                            <w:shd w:val="clear" w:fill="F9FAFB"/>
                            <w:lang w:val="en-US" w:eastAsia="en-US" w:bidi="ar-SA"/>
                          </w:rPr>
                        </w:pPr>
                        <w:r>
                          <w:rPr>
                            <w:rFonts w:hint="default"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kern w:val="2"/>
                            <w:sz w:val="22"/>
                            <w:szCs w:val="22"/>
                            <w:u w:val="none"/>
                            <w:shd w:val="clear" w:fill="F9FAFB"/>
                            <w:lang w:val="en-US" w:eastAsia="zh-CN" w:bidi="ar-SA"/>
                          </w:rPr>
                          <w:t>硬件连接与测试，确保传感器、风扇与主控板接线正确</w:t>
                        </w:r>
                      </w:p>
                    </w:tc>
                  </w:tr>
                  <w:tr w14:paraId="7FE7FCFC">
                    <w:tblPrEx>
                      <w:tblBorders>
                        <w:top w:val="single" w:color="29AB4A" w:sz="2" w:space="0"/>
                        <w:left w:val="single" w:color="29AB4A" w:sz="2" w:space="0"/>
                        <w:bottom w:val="single" w:color="29AB4A" w:sz="2" w:space="0"/>
                        <w:right w:val="single" w:color="29AB4A" w:sz="2" w:space="0"/>
                        <w:insideH w:val="single" w:color="29AB4A" w:sz="2" w:space="0"/>
                        <w:insideV w:val="single" w:color="29AB4A" w:sz="2" w:space="0"/>
                      </w:tblBorders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569" w:hRule="atLeast"/>
                    </w:trPr>
                    <w:tc>
                      <w:tcPr>
                        <w:tcW w:w="2850" w:type="dxa"/>
                        <w:gridSpan w:val="2"/>
                        <w:tcBorders>
                          <w:left w:val="single" w:color="29AB4A" w:sz="6" w:space="0"/>
                        </w:tcBorders>
                        <w:vAlign w:val="center"/>
                      </w:tcPr>
                      <w:p w14:paraId="79DB1ECD">
                        <w:pPr>
                          <w:keepNext w:val="0"/>
                          <w:keepLines w:val="0"/>
                          <w:widowControl/>
                          <w:suppressLineNumbers w:val="0"/>
                          <w:spacing w:before="0" w:beforeAutospacing="0" w:after="0" w:afterAutospacing="0" w:line="336" w:lineRule="atLeast"/>
                          <w:ind w:left="0" w:leftChars="0" w:right="0" w:rightChars="0" w:firstLine="0" w:firstLineChars="0"/>
                          <w:jc w:val="center"/>
                          <w:rPr>
                            <w:rFonts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kern w:val="2"/>
                            <w:sz w:val="22"/>
                            <w:szCs w:val="22"/>
                            <w:u w:val="none"/>
                            <w:shd w:val="clear" w:fill="F9FAFB"/>
                            <w:lang w:val="en-US" w:eastAsia="en-US" w:bidi="ar-SA"/>
                          </w:rPr>
                        </w:pPr>
                        <w:r>
                          <w:rPr>
                            <w:rFonts w:hint="default"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kern w:val="2"/>
                            <w:sz w:val="22"/>
                            <w:szCs w:val="22"/>
                            <w:u w:val="none"/>
                            <w:shd w:val="clear" w:fill="F9FAFB"/>
                            <w:lang w:val="en-US" w:eastAsia="zh-CN" w:bidi="ar-SA"/>
                          </w:rPr>
                          <w:t>王五</w:t>
                        </w:r>
                      </w:p>
                    </w:tc>
                    <w:tc>
                      <w:tcPr>
                        <w:tcW w:w="5508" w:type="dxa"/>
                        <w:gridSpan w:val="2"/>
                        <w:tcBorders>
                          <w:right w:val="single" w:color="29AB4A" w:sz="6" w:space="0"/>
                        </w:tcBorders>
                        <w:vAlign w:val="center"/>
                      </w:tcPr>
                      <w:p w14:paraId="459A202F">
                        <w:pPr>
                          <w:keepNext w:val="0"/>
                          <w:keepLines w:val="0"/>
                          <w:widowControl/>
                          <w:suppressLineNumbers w:val="0"/>
                          <w:spacing w:before="0" w:beforeAutospacing="0" w:after="0" w:afterAutospacing="0" w:line="336" w:lineRule="atLeast"/>
                          <w:ind w:left="0" w:leftChars="0" w:right="0" w:rightChars="0" w:firstLine="0" w:firstLineChars="0"/>
                          <w:jc w:val="left"/>
                          <w:rPr>
                            <w:rFonts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kern w:val="2"/>
                            <w:sz w:val="22"/>
                            <w:szCs w:val="22"/>
                            <w:u w:val="none"/>
                            <w:shd w:val="clear" w:fill="F9FAFB"/>
                            <w:lang w:val="en-US" w:eastAsia="en-US" w:bidi="ar-SA"/>
                          </w:rPr>
                        </w:pPr>
                        <w:r>
                          <w:rPr>
                            <w:rFonts w:hint="default"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kern w:val="2"/>
                            <w:sz w:val="22"/>
                            <w:szCs w:val="22"/>
                            <w:u w:val="none"/>
                            <w:shd w:val="clear" w:fill="F9FAFB"/>
                            <w:lang w:val="en-US" w:eastAsia="zh-CN" w:bidi="ar-SA"/>
                          </w:rPr>
                          <w:t>程序编写与调试，实现温控、人体感应及延时逻辑</w:t>
                        </w:r>
                      </w:p>
                    </w:tc>
                  </w:tr>
                  <w:tr w14:paraId="5C22B424">
                    <w:tblPrEx>
                      <w:tblBorders>
                        <w:top w:val="single" w:color="29AB4A" w:sz="2" w:space="0"/>
                        <w:left w:val="single" w:color="29AB4A" w:sz="2" w:space="0"/>
                        <w:bottom w:val="single" w:color="29AB4A" w:sz="2" w:space="0"/>
                        <w:right w:val="single" w:color="29AB4A" w:sz="2" w:space="0"/>
                        <w:insideH w:val="single" w:color="29AB4A" w:sz="2" w:space="0"/>
                        <w:insideV w:val="single" w:color="29AB4A" w:sz="2" w:space="0"/>
                      </w:tblBorders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569" w:hRule="atLeast"/>
                    </w:trPr>
                    <w:tc>
                      <w:tcPr>
                        <w:tcW w:w="2850" w:type="dxa"/>
                        <w:gridSpan w:val="2"/>
                        <w:tcBorders>
                          <w:left w:val="single" w:color="29AB4A" w:sz="6" w:space="0"/>
                        </w:tcBorders>
                        <w:vAlign w:val="center"/>
                      </w:tcPr>
                      <w:p w14:paraId="15834962">
                        <w:pPr>
                          <w:keepNext w:val="0"/>
                          <w:keepLines w:val="0"/>
                          <w:widowControl/>
                          <w:suppressLineNumbers w:val="0"/>
                          <w:spacing w:before="0" w:beforeAutospacing="0" w:after="0" w:afterAutospacing="0" w:line="336" w:lineRule="atLeast"/>
                          <w:ind w:left="0" w:leftChars="0" w:right="0" w:rightChars="0" w:firstLine="0" w:firstLineChars="0"/>
                          <w:jc w:val="center"/>
                          <w:rPr>
                            <w:rFonts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kern w:val="2"/>
                            <w:sz w:val="22"/>
                            <w:szCs w:val="22"/>
                            <w:u w:val="none"/>
                            <w:shd w:val="clear" w:fill="F9FAFB"/>
                            <w:lang w:val="en-US" w:eastAsia="en-US" w:bidi="ar-SA"/>
                          </w:rPr>
                        </w:pPr>
                        <w:r>
                          <w:rPr>
                            <w:rFonts w:hint="default"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kern w:val="2"/>
                            <w:sz w:val="22"/>
                            <w:szCs w:val="22"/>
                            <w:u w:val="none"/>
                            <w:shd w:val="clear" w:fill="F9FAFB"/>
                            <w:lang w:val="en-US" w:eastAsia="zh-CN" w:bidi="ar-SA"/>
                          </w:rPr>
                          <w:t>赵六</w:t>
                        </w:r>
                      </w:p>
                    </w:tc>
                    <w:tc>
                      <w:tcPr>
                        <w:tcW w:w="5508" w:type="dxa"/>
                        <w:gridSpan w:val="2"/>
                        <w:tcBorders>
                          <w:right w:val="single" w:color="29AB4A" w:sz="6" w:space="0"/>
                        </w:tcBorders>
                        <w:vAlign w:val="center"/>
                      </w:tcPr>
                      <w:p w14:paraId="5AB59BF4">
                        <w:pPr>
                          <w:keepNext w:val="0"/>
                          <w:keepLines w:val="0"/>
                          <w:widowControl/>
                          <w:suppressLineNumbers w:val="0"/>
                          <w:spacing w:before="0" w:beforeAutospacing="0" w:after="0" w:afterAutospacing="0" w:line="336" w:lineRule="atLeast"/>
                          <w:ind w:left="0" w:leftChars="0" w:right="0" w:rightChars="0" w:firstLine="0" w:firstLineChars="0"/>
                          <w:jc w:val="left"/>
                          <w:rPr>
                            <w:rFonts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kern w:val="2"/>
                            <w:sz w:val="22"/>
                            <w:szCs w:val="22"/>
                            <w:u w:val="none"/>
                            <w:shd w:val="clear" w:fill="F9FAFB"/>
                            <w:lang w:val="en-US" w:eastAsia="en-US" w:bidi="ar-SA"/>
                          </w:rPr>
                        </w:pPr>
                        <w:r>
                          <w:rPr>
                            <w:rFonts w:hint="default" w:ascii="Segoe UI" w:hAnsi="Segoe UI" w:eastAsia="Segoe UI" w:cs="Segoe UI"/>
                            <w:i w:val="0"/>
                            <w:iCs w:val="0"/>
                            <w:caps w:val="0"/>
                            <w:color w:val="FF0000"/>
                            <w:spacing w:val="0"/>
                            <w:kern w:val="2"/>
                            <w:sz w:val="22"/>
                            <w:szCs w:val="22"/>
                            <w:u w:val="none"/>
                            <w:shd w:val="clear" w:fill="F9FAFB"/>
                            <w:lang w:val="en-US" w:eastAsia="zh-CN" w:bidi="ar-SA"/>
                          </w:rPr>
                          <w:t>方案记录与汇报，填写设计方案表并展示成果</w:t>
                        </w:r>
                      </w:p>
                    </w:tc>
                  </w:tr>
                </w:tbl>
                <w:p w14:paraId="69E04A82">
                  <w:pPr>
                    <w:spacing w:line="54" w:lineRule="exact"/>
                  </w:pPr>
                </w:p>
                <w:p w14:paraId="66AB9F29">
                  <w:pPr>
                    <w:keepNext w:val="0"/>
                    <w:keepLines w:val="0"/>
                    <w:pageBreakBefore w:val="0"/>
                    <w:tabs>
                      <w:tab w:val="left" w:pos="6789"/>
                    </w:tabs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360" w:lineRule="auto"/>
                    <w:jc w:val="left"/>
                    <w:textAlignment w:val="auto"/>
                    <w:rPr>
                      <w:rFonts w:ascii="宋体" w:hAnsi="宋体" w:cs="宋体"/>
                      <w:sz w:val="24"/>
                    </w:rPr>
                  </w:pPr>
                  <w:r>
                    <w:rPr>
                      <w:rFonts w:hint="eastAsia" w:ascii="宋体" w:hAnsi="宋体" w:cs="宋体"/>
                      <w:kern w:val="2"/>
                      <w:sz w:val="24"/>
                      <w:szCs w:val="24"/>
                      <w:lang w:val="en-US" w:eastAsia="zh-CN" w:bidi="ar-SA"/>
                    </w:rPr>
                    <w:t xml:space="preserve">                                                                                                            </w:t>
                  </w:r>
                </w:p>
              </w:tc>
            </w:tr>
          </w:tbl>
          <w:p w14:paraId="78FD8453">
            <w:pPr>
              <w:spacing w:line="360" w:lineRule="auto"/>
              <w:ind w:firstLine="480" w:firstLineChars="200"/>
              <w:jc w:val="left"/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</w:pPr>
          </w:p>
          <w:tbl>
            <w:tblPr>
              <w:tblStyle w:val="9"/>
              <w:tblpPr w:leftFromText="180" w:rightFromText="180" w:vertAnchor="text" w:horzAnchor="page" w:tblpX="254" w:tblpY="145"/>
              <w:tblOverlap w:val="never"/>
              <w:tblW w:w="4883" w:type="pct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9403"/>
            </w:tblGrid>
            <w:tr w14:paraId="789F22DF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12633" w:hRule="atLeast"/>
              </w:trPr>
              <w:tc>
                <w:tcPr>
                  <w:tcW w:w="5000" w:type="pct"/>
                </w:tcPr>
                <w:p w14:paraId="7A159423">
                  <w:pPr>
                    <w:spacing w:line="360" w:lineRule="auto"/>
                    <w:ind w:firstLine="480" w:firstLineChars="200"/>
                    <w:jc w:val="center"/>
                    <w:rPr>
                      <w:rFonts w:hint="eastAsia" w:ascii="宋体" w:hAnsi="宋体" w:cs="宋体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 w:ascii="宋体" w:hAnsi="宋体" w:cs="宋体"/>
                      <w:sz w:val="24"/>
                      <w:szCs w:val="24"/>
                      <w:lang w:val="en-US" w:eastAsia="zh-CN"/>
                    </w:rPr>
                    <w:t>【查一查】</w:t>
                  </w:r>
                </w:p>
                <w:p w14:paraId="65258936">
                  <w:pPr>
                    <w:spacing w:line="360" w:lineRule="auto"/>
                    <w:ind w:firstLine="720" w:firstLineChars="300"/>
                    <w:jc w:val="left"/>
                    <w:rPr>
                      <w:rFonts w:hint="eastAsia" w:ascii="宋体" w:hAnsi="宋体" w:cs="宋体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 w:ascii="宋体" w:hAnsi="宋体" w:cs="宋体"/>
                      <w:sz w:val="24"/>
                      <w:szCs w:val="24"/>
                      <w:lang w:val="en-US" w:eastAsia="zh-CN"/>
                    </w:rPr>
                    <w:t>有了解决问题的方向以后，请上网查找相关资料，更加详细地了解该想法实施的可能性。</w:t>
                  </w:r>
                </w:p>
                <w:p w14:paraId="6E5C4373">
                  <w:pPr>
                    <w:numPr>
                      <w:ilvl w:val="0"/>
                      <w:numId w:val="1"/>
                    </w:numPr>
                    <w:spacing w:line="360" w:lineRule="auto"/>
                    <w:ind w:firstLine="480" w:firstLineChars="200"/>
                    <w:jc w:val="left"/>
                    <w:rPr>
                      <w:rFonts w:hint="eastAsia" w:ascii="宋体" w:hAnsi="宋体" w:cs="宋体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 w:ascii="宋体" w:hAnsi="宋体" w:cs="宋体"/>
                      <w:sz w:val="24"/>
                      <w:szCs w:val="24"/>
                      <w:lang w:val="en-US" w:eastAsia="zh-CN"/>
                    </w:rPr>
                    <w:t>风扇有哪些结构？试着画在下方的空白处。</w:t>
                  </w:r>
                </w:p>
                <w:tbl>
                  <w:tblPr>
                    <w:tblStyle w:val="15"/>
                    <w:tblpPr w:leftFromText="180" w:rightFromText="180" w:vertAnchor="text" w:horzAnchor="page" w:tblpX="477" w:tblpY="78"/>
                    <w:tblOverlap w:val="never"/>
                    <w:tblW w:w="7825" w:type="dxa"/>
                    <w:tblInd w:w="0" w:type="dxa"/>
                    <w:tblBorders>
                      <w:top w:val="single" w:color="29AB4A" w:sz="6" w:space="0"/>
                      <w:left w:val="single" w:color="29AB4A" w:sz="6" w:space="0"/>
                      <w:bottom w:val="single" w:color="29AB4A" w:sz="6" w:space="0"/>
                      <w:right w:val="single" w:color="29AB4A" w:sz="6" w:space="0"/>
                      <w:insideH w:val="none" w:color="auto" w:sz="0" w:space="0"/>
                      <w:insideV w:val="none" w:color="auto" w:sz="0" w:space="0"/>
                    </w:tblBorders>
                    <w:tblLayout w:type="autofit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>
                    <w:gridCol w:w="7825"/>
                  </w:tblGrid>
                  <w:tr w14:paraId="6685E9FD">
                    <w:tblPrEx>
                      <w:tblBorders>
                        <w:top w:val="single" w:color="29AB4A" w:sz="6" w:space="0"/>
                        <w:left w:val="single" w:color="29AB4A" w:sz="6" w:space="0"/>
                        <w:bottom w:val="single" w:color="29AB4A" w:sz="6" w:space="0"/>
                        <w:right w:val="single" w:color="29AB4A" w:sz="6" w:space="0"/>
                        <w:insideH w:val="none" w:color="auto" w:sz="0" w:space="0"/>
                        <w:insideV w:val="none" w:color="auto" w:sz="0" w:space="0"/>
                      </w:tblBorders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2755" w:hRule="atLeast"/>
                    </w:trPr>
                    <w:tc>
                      <w:tcPr>
                        <w:tcW w:w="7825" w:type="dxa"/>
                        <w:vAlign w:val="top"/>
                      </w:tcPr>
                      <w:p w14:paraId="0C733901">
                        <w:pPr>
                          <w:pStyle w:val="16"/>
                          <w:jc w:val="center"/>
                        </w:pPr>
                        <w:r>
                          <w:drawing>
                            <wp:inline distT="0" distB="0" distL="114300" distR="114300">
                              <wp:extent cx="2687955" cy="1924050"/>
                              <wp:effectExtent l="0" t="0" r="9525" b="11430"/>
                              <wp:docPr id="24" name="图片 2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4" name="图片 24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6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2687955" cy="19240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56617999">
                  <w:pPr>
                    <w:pStyle w:val="4"/>
                    <w:spacing w:before="169" w:line="196" w:lineRule="auto"/>
                    <w:jc w:val="both"/>
                    <w:rPr>
                      <w:rFonts w:hint="default" w:ascii="宋体" w:hAnsi="宋体" w:eastAsia="宋体" w:cs="宋体"/>
                      <w:kern w:val="2"/>
                      <w:sz w:val="24"/>
                      <w:szCs w:val="24"/>
                      <w:lang w:val="en-US" w:eastAsia="zh-CN" w:bidi="ar-SA"/>
                    </w:rPr>
                  </w:pPr>
                </w:p>
                <w:p w14:paraId="6C773129">
                  <w:pPr>
                    <w:pStyle w:val="4"/>
                    <w:spacing w:before="169" w:line="196" w:lineRule="auto"/>
                    <w:jc w:val="both"/>
                    <w:rPr>
                      <w:rFonts w:hint="default" w:ascii="宋体" w:hAnsi="宋体" w:eastAsia="宋体" w:cs="宋体"/>
                      <w:kern w:val="2"/>
                      <w:sz w:val="24"/>
                      <w:szCs w:val="24"/>
                      <w:lang w:val="en-US" w:eastAsia="zh-CN" w:bidi="ar-SA"/>
                    </w:rPr>
                  </w:pPr>
                </w:p>
                <w:p w14:paraId="09660A6B">
                  <w:pPr>
                    <w:pStyle w:val="4"/>
                    <w:spacing w:before="169" w:line="196" w:lineRule="auto"/>
                    <w:jc w:val="both"/>
                    <w:rPr>
                      <w:rFonts w:hint="default" w:ascii="宋体" w:hAnsi="宋体" w:eastAsia="宋体" w:cs="宋体"/>
                      <w:kern w:val="2"/>
                      <w:sz w:val="24"/>
                      <w:szCs w:val="24"/>
                      <w:lang w:val="en-US" w:eastAsia="zh-CN" w:bidi="ar-SA"/>
                    </w:rPr>
                  </w:pPr>
                </w:p>
                <w:p w14:paraId="24437E5D">
                  <w:pPr>
                    <w:pStyle w:val="4"/>
                    <w:spacing w:before="169" w:line="196" w:lineRule="auto"/>
                    <w:jc w:val="both"/>
                    <w:rPr>
                      <w:rFonts w:hint="default" w:ascii="宋体" w:hAnsi="宋体" w:eastAsia="宋体" w:cs="宋体"/>
                      <w:kern w:val="2"/>
                      <w:sz w:val="24"/>
                      <w:szCs w:val="24"/>
                      <w:lang w:val="en-US" w:eastAsia="zh-CN" w:bidi="ar-SA"/>
                    </w:rPr>
                  </w:pPr>
                </w:p>
                <w:p w14:paraId="7105779D">
                  <w:pPr>
                    <w:pStyle w:val="4"/>
                    <w:spacing w:before="169" w:line="196" w:lineRule="auto"/>
                    <w:jc w:val="both"/>
                    <w:rPr>
                      <w:rFonts w:hint="default" w:ascii="宋体" w:hAnsi="宋体" w:eastAsia="宋体" w:cs="宋体"/>
                      <w:kern w:val="2"/>
                      <w:sz w:val="24"/>
                      <w:szCs w:val="24"/>
                      <w:lang w:val="en-US" w:eastAsia="zh-CN" w:bidi="ar-SA"/>
                    </w:rPr>
                  </w:pPr>
                </w:p>
                <w:p w14:paraId="73D953C5">
                  <w:pPr>
                    <w:pStyle w:val="4"/>
                    <w:spacing w:before="169" w:line="196" w:lineRule="auto"/>
                    <w:jc w:val="both"/>
                    <w:rPr>
                      <w:rFonts w:hint="default" w:ascii="宋体" w:hAnsi="宋体" w:eastAsia="宋体" w:cs="宋体"/>
                      <w:kern w:val="2"/>
                      <w:sz w:val="24"/>
                      <w:szCs w:val="24"/>
                      <w:lang w:val="en-US" w:eastAsia="zh-CN" w:bidi="ar-SA"/>
                    </w:rPr>
                  </w:pPr>
                </w:p>
                <w:p w14:paraId="140F0849">
                  <w:pPr>
                    <w:pStyle w:val="4"/>
                    <w:spacing w:before="169" w:line="196" w:lineRule="auto"/>
                    <w:jc w:val="both"/>
                    <w:rPr>
                      <w:rFonts w:hint="default" w:ascii="宋体" w:hAnsi="宋体" w:eastAsia="宋体" w:cs="宋体"/>
                      <w:kern w:val="2"/>
                      <w:sz w:val="24"/>
                      <w:szCs w:val="24"/>
                      <w:lang w:val="en-US" w:eastAsia="zh-CN" w:bidi="ar-SA"/>
                    </w:rPr>
                  </w:pPr>
                </w:p>
                <w:p w14:paraId="4EE5BC80">
                  <w:pPr>
                    <w:pStyle w:val="4"/>
                    <w:spacing w:before="169" w:line="196" w:lineRule="auto"/>
                    <w:jc w:val="both"/>
                    <w:rPr>
                      <w:rFonts w:hint="eastAsia" w:ascii="宋体" w:hAnsi="宋体" w:eastAsia="宋体" w:cs="宋体"/>
                      <w:kern w:val="2"/>
                      <w:sz w:val="24"/>
                      <w:szCs w:val="24"/>
                      <w:lang w:val="en-US" w:eastAsia="zh-CN" w:bidi="ar-SA"/>
                    </w:rPr>
                  </w:pPr>
                  <w:r>
                    <w:rPr>
                      <w:rFonts w:hint="default" w:ascii="宋体" w:hAnsi="宋体" w:eastAsia="宋体" w:cs="宋体"/>
                      <w:kern w:val="2"/>
                      <w:sz w:val="24"/>
                      <w:szCs w:val="24"/>
                      <w:lang w:val="en-US" w:eastAsia="zh-CN" w:bidi="ar-SA"/>
                    </w:rPr>
                    <w:t xml:space="preserve">2. </w:t>
                  </w:r>
                  <w:r>
                    <w:rPr>
                      <w:rFonts w:hint="eastAsia" w:ascii="宋体" w:hAnsi="宋体" w:eastAsia="宋体" w:cs="宋体"/>
                      <w:kern w:val="2"/>
                      <w:sz w:val="24"/>
                      <w:szCs w:val="24"/>
                      <w:lang w:val="en-US" w:eastAsia="zh-CN" w:bidi="ar-SA"/>
                    </w:rPr>
                    <w:t>电子元器件的使用方法有哪些？记录在表 3.4.2 中。</w:t>
                  </w:r>
                </w:p>
                <w:p w14:paraId="3466E594">
                  <w:pPr>
                    <w:spacing w:before="230" w:line="241" w:lineRule="auto"/>
                    <w:ind w:firstLine="206" w:firstLineChars="100"/>
                    <w:jc w:val="center"/>
                    <w:outlineLvl w:val="0"/>
                    <w:rPr>
                      <w:rFonts w:ascii="黑体" w:hAnsi="黑体" w:eastAsia="黑体" w:cs="黑体"/>
                      <w:sz w:val="22"/>
                      <w:szCs w:val="22"/>
                    </w:rPr>
                  </w:pPr>
                  <w:r>
                    <w:rPr>
                      <w:rFonts w:ascii="黑体" w:hAnsi="黑体" w:eastAsia="黑体" w:cs="黑体"/>
                      <w:color w:val="231F20"/>
                      <w:spacing w:val="-7"/>
                      <w:sz w:val="22"/>
                      <w:szCs w:val="22"/>
                    </w:rPr>
                    <w:t>表</w:t>
                  </w:r>
                  <w:r>
                    <w:rPr>
                      <w:rFonts w:ascii="黑体" w:hAnsi="黑体" w:eastAsia="黑体" w:cs="黑体"/>
                      <w:color w:val="231F20"/>
                      <w:spacing w:val="-37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黑体" w:hAnsi="黑体" w:eastAsia="黑体" w:cs="黑体"/>
                      <w:color w:val="231F20"/>
                      <w:spacing w:val="-7"/>
                      <w:sz w:val="22"/>
                      <w:szCs w:val="22"/>
                    </w:rPr>
                    <w:t>3.4.2</w:t>
                  </w:r>
                  <w:r>
                    <w:rPr>
                      <w:rFonts w:ascii="黑体" w:hAnsi="黑体" w:eastAsia="黑体" w:cs="黑体"/>
                      <w:color w:val="231F20"/>
                      <w:spacing w:val="13"/>
                      <w:sz w:val="22"/>
                      <w:szCs w:val="22"/>
                    </w:rPr>
                    <w:t xml:space="preserve">  </w:t>
                  </w:r>
                  <w:r>
                    <w:rPr>
                      <w:rFonts w:ascii="黑体" w:hAnsi="黑体" w:eastAsia="黑体" w:cs="黑体"/>
                      <w:color w:val="231F20"/>
                      <w:spacing w:val="-7"/>
                      <w:sz w:val="22"/>
                      <w:szCs w:val="22"/>
                    </w:rPr>
                    <w:t>电子元器件的使用方法</w:t>
                  </w:r>
                </w:p>
                <w:p w14:paraId="1DB5CA7A">
                  <w:pPr>
                    <w:spacing w:line="54" w:lineRule="exact"/>
                  </w:pPr>
                </w:p>
                <w:tbl>
                  <w:tblPr>
                    <w:tblStyle w:val="15"/>
                    <w:tblpPr w:leftFromText="180" w:rightFromText="180" w:vertAnchor="text" w:horzAnchor="page" w:tblpX="824" w:tblpY="183"/>
                    <w:tblOverlap w:val="never"/>
                    <w:tblW w:w="7818" w:type="dxa"/>
                    <w:tblInd w:w="0" w:type="dxa"/>
                    <w:tblBorders>
                      <w:top w:val="single" w:color="29AB4A" w:sz="2" w:space="0"/>
                      <w:left w:val="single" w:color="29AB4A" w:sz="2" w:space="0"/>
                      <w:bottom w:val="single" w:color="29AB4A" w:sz="2" w:space="0"/>
                      <w:right w:val="single" w:color="29AB4A" w:sz="2" w:space="0"/>
                      <w:insideH w:val="single" w:color="29AB4A" w:sz="2" w:space="0"/>
                      <w:insideV w:val="single" w:color="29AB4A" w:sz="2" w:space="0"/>
                    </w:tblBorders>
                    <w:tblLayout w:type="autofit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>
                    <w:gridCol w:w="1793"/>
                    <w:gridCol w:w="2347"/>
                    <w:gridCol w:w="3678"/>
                  </w:tblGrid>
                  <w:tr w14:paraId="4EEC18E2">
                    <w:tblPrEx>
                      <w:tblBorders>
                        <w:top w:val="single" w:color="29AB4A" w:sz="2" w:space="0"/>
                        <w:left w:val="single" w:color="29AB4A" w:sz="2" w:space="0"/>
                        <w:bottom w:val="single" w:color="29AB4A" w:sz="2" w:space="0"/>
                        <w:right w:val="single" w:color="29AB4A" w:sz="2" w:space="0"/>
                        <w:insideH w:val="single" w:color="29AB4A" w:sz="2" w:space="0"/>
                        <w:insideV w:val="single" w:color="29AB4A" w:sz="2" w:space="0"/>
                      </w:tblBorders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465" w:hRule="atLeast"/>
                    </w:trPr>
                    <w:tc>
                      <w:tcPr>
                        <w:tcW w:w="1793" w:type="dxa"/>
                        <w:tcBorders>
                          <w:top w:val="single" w:color="29AB4A" w:sz="6" w:space="0"/>
                          <w:left w:val="single" w:color="29AB4A" w:sz="6" w:space="0"/>
                        </w:tcBorders>
                        <w:shd w:val="clear" w:color="auto" w:fill="CBE6D3"/>
                        <w:vAlign w:val="top"/>
                      </w:tcPr>
                      <w:p w14:paraId="18728102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02" w:lineRule="auto"/>
                          <w:textAlignment w:val="auto"/>
                          <w:rPr>
                            <w:rFonts w:ascii="微软雅黑" w:hAnsi="微软雅黑" w:eastAsia="微软雅黑" w:cs="微软雅黑"/>
                            <w:sz w:val="22"/>
                            <w:szCs w:val="22"/>
                          </w:rPr>
                        </w:pPr>
                        <w:r>
                          <w:rPr>
                            <w:rFonts w:ascii="微软雅黑" w:hAnsi="微软雅黑" w:eastAsia="微软雅黑" w:cs="微软雅黑"/>
                            <w:color w:val="231F20"/>
                            <w:spacing w:val="-4"/>
                            <w:sz w:val="22"/>
                            <w:szCs w:val="22"/>
                          </w:rPr>
                          <w:t>电子元器件的名称</w:t>
                        </w:r>
                      </w:p>
                    </w:tc>
                    <w:tc>
                      <w:tcPr>
                        <w:tcW w:w="2347" w:type="dxa"/>
                        <w:tcBorders>
                          <w:top w:val="single" w:color="29AB4A" w:sz="6" w:space="0"/>
                        </w:tcBorders>
                        <w:shd w:val="clear" w:color="auto" w:fill="CBE6D3"/>
                        <w:vAlign w:val="top"/>
                      </w:tcPr>
                      <w:p w14:paraId="066BB93C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03" w:lineRule="auto"/>
                          <w:ind w:left="1086"/>
                          <w:textAlignment w:val="auto"/>
                          <w:rPr>
                            <w:rFonts w:ascii="微软雅黑" w:hAnsi="微软雅黑" w:eastAsia="微软雅黑" w:cs="微软雅黑"/>
                            <w:sz w:val="22"/>
                            <w:szCs w:val="22"/>
                          </w:rPr>
                        </w:pPr>
                        <w:r>
                          <w:rPr>
                            <w:rFonts w:ascii="微软雅黑" w:hAnsi="微软雅黑" w:eastAsia="微软雅黑" w:cs="微软雅黑"/>
                            <w:color w:val="231F20"/>
                            <w:spacing w:val="-3"/>
                            <w:sz w:val="22"/>
                            <w:szCs w:val="22"/>
                          </w:rPr>
                          <w:t>功能</w:t>
                        </w:r>
                      </w:p>
                    </w:tc>
                    <w:tc>
                      <w:tcPr>
                        <w:tcW w:w="3678" w:type="dxa"/>
                        <w:tcBorders>
                          <w:top w:val="single" w:color="29AB4A" w:sz="6" w:space="0"/>
                          <w:right w:val="single" w:color="29AB4A" w:sz="6" w:space="0"/>
                        </w:tcBorders>
                        <w:shd w:val="clear" w:color="auto" w:fill="CBE6D3"/>
                        <w:vAlign w:val="top"/>
                      </w:tcPr>
                      <w:p w14:paraId="583C5B60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02" w:lineRule="auto"/>
                          <w:ind w:left="870"/>
                          <w:textAlignment w:val="auto"/>
                          <w:rPr>
                            <w:rFonts w:ascii="微软雅黑" w:hAnsi="微软雅黑" w:eastAsia="微软雅黑" w:cs="微软雅黑"/>
                            <w:sz w:val="22"/>
                            <w:szCs w:val="22"/>
                          </w:rPr>
                        </w:pPr>
                        <w:r>
                          <w:rPr>
                            <w:rFonts w:ascii="微软雅黑" w:hAnsi="微软雅黑" w:eastAsia="微软雅黑" w:cs="微软雅黑"/>
                            <w:color w:val="231F20"/>
                            <w:spacing w:val="-2"/>
                            <w:sz w:val="22"/>
                            <w:szCs w:val="22"/>
                          </w:rPr>
                          <w:t>使用方法</w:t>
                        </w:r>
                      </w:p>
                    </w:tc>
                  </w:tr>
                  <w:tr w14:paraId="1F6BD88A">
                    <w:tblPrEx>
                      <w:tblBorders>
                        <w:top w:val="single" w:color="29AB4A" w:sz="2" w:space="0"/>
                        <w:left w:val="single" w:color="29AB4A" w:sz="2" w:space="0"/>
                        <w:bottom w:val="single" w:color="29AB4A" w:sz="2" w:space="0"/>
                        <w:right w:val="single" w:color="29AB4A" w:sz="2" w:space="0"/>
                        <w:insideH w:val="single" w:color="29AB4A" w:sz="2" w:space="0"/>
                        <w:insideV w:val="single" w:color="29AB4A" w:sz="2" w:space="0"/>
                      </w:tblBorders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439" w:hRule="atLeast"/>
                    </w:trPr>
                    <w:tc>
                      <w:tcPr>
                        <w:tcW w:w="1793" w:type="dxa"/>
                        <w:tcBorders>
                          <w:left w:val="single" w:color="29AB4A" w:sz="6" w:space="0"/>
                        </w:tcBorders>
                        <w:vAlign w:val="top"/>
                      </w:tcPr>
                      <w:p w14:paraId="6AFA0C16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2" w:lineRule="auto"/>
                          <w:textAlignment w:val="auto"/>
                          <w:rPr>
                            <w:rFonts w:ascii="仿宋" w:hAnsi="仿宋" w:eastAsia="仿宋" w:cs="仿宋"/>
                            <w:sz w:val="22"/>
                            <w:szCs w:val="22"/>
                          </w:rPr>
                        </w:pPr>
                        <w:r>
                          <w:rPr>
                            <w:rFonts w:hint="eastAsia" w:ascii="仿宋" w:hAnsi="仿宋" w:eastAsia="仿宋" w:cs="仿宋"/>
                            <w:color w:val="231F20"/>
                            <w:spacing w:val="-4"/>
                            <w:sz w:val="22"/>
                            <w:szCs w:val="22"/>
                            <w:lang w:val="en-US" w:eastAsia="zh-CN"/>
                          </w:rPr>
                          <w:t>DH11</w:t>
                        </w:r>
                        <w:r>
                          <w:rPr>
                            <w:rFonts w:ascii="仿宋" w:hAnsi="仿宋" w:eastAsia="仿宋" w:cs="仿宋"/>
                            <w:color w:val="231F20"/>
                            <w:spacing w:val="-4"/>
                            <w:sz w:val="22"/>
                            <w:szCs w:val="22"/>
                          </w:rPr>
                          <w:t>温湿度传感器</w:t>
                        </w:r>
                      </w:p>
                    </w:tc>
                    <w:tc>
                      <w:tcPr>
                        <w:tcW w:w="2347" w:type="dxa"/>
                        <w:vAlign w:val="top"/>
                      </w:tcPr>
                      <w:p w14:paraId="3D4575AF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1" w:lineRule="auto"/>
                          <w:textAlignment w:val="auto"/>
                          <w:rPr>
                            <w:rFonts w:ascii="仿宋" w:hAnsi="仿宋" w:eastAsia="仿宋" w:cs="仿宋"/>
                            <w:sz w:val="22"/>
                            <w:szCs w:val="22"/>
                          </w:rPr>
                        </w:pPr>
                        <w:r>
                          <w:rPr>
                            <w:rFonts w:ascii="仿宋" w:hAnsi="仿宋" w:eastAsia="仿宋" w:cs="仿宋"/>
                            <w:color w:val="231F20"/>
                            <w:spacing w:val="-2"/>
                            <w:sz w:val="22"/>
                            <w:szCs w:val="22"/>
                          </w:rPr>
                          <w:t>测量环境的温度或湿度</w:t>
                        </w:r>
                      </w:p>
                    </w:tc>
                    <w:tc>
                      <w:tcPr>
                        <w:tcW w:w="3678" w:type="dxa"/>
                        <w:tcBorders>
                          <w:right w:val="single" w:color="29AB4A" w:sz="6" w:space="0"/>
                        </w:tcBorders>
                        <w:vAlign w:val="top"/>
                      </w:tcPr>
                      <w:p w14:paraId="391449FB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38" w:lineRule="auto"/>
                          <w:ind w:left="436"/>
                          <w:textAlignment w:val="auto"/>
                          <w:rPr>
                            <w:rFonts w:ascii="仿宋" w:hAnsi="仿宋" w:eastAsia="仿宋" w:cs="仿宋"/>
                            <w:sz w:val="22"/>
                            <w:szCs w:val="22"/>
                          </w:rPr>
                        </w:pPr>
                        <w:r>
                          <w:rPr>
                            <w:rFonts w:ascii="仿宋" w:hAnsi="仿宋" w:eastAsia="仿宋" w:cs="仿宋"/>
                            <w:color w:val="231F20"/>
                            <w:spacing w:val="-2"/>
                            <w:sz w:val="22"/>
                            <w:szCs w:val="22"/>
                          </w:rPr>
                          <w:t>接在</w:t>
                        </w:r>
                        <w:r>
                          <w:rPr>
                            <w:rFonts w:ascii="仿宋" w:hAnsi="仿宋" w:eastAsia="仿宋" w:cs="仿宋"/>
                            <w:color w:val="231F20"/>
                            <w:spacing w:val="-46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eastAsia="Times New Roman" w:cs="Times New Roman"/>
                            <w:color w:val="231F20"/>
                            <w:spacing w:val="-2"/>
                            <w:sz w:val="22"/>
                            <w:szCs w:val="22"/>
                          </w:rPr>
                          <w:t xml:space="preserve">I2C </w:t>
                        </w:r>
                        <w:r>
                          <w:rPr>
                            <w:rFonts w:ascii="仿宋" w:hAnsi="仿宋" w:eastAsia="仿宋" w:cs="仿宋"/>
                            <w:color w:val="231F20"/>
                            <w:spacing w:val="-2"/>
                            <w:sz w:val="22"/>
                            <w:szCs w:val="22"/>
                          </w:rPr>
                          <w:t>接口使用</w:t>
                        </w:r>
                      </w:p>
                    </w:tc>
                  </w:tr>
                  <w:tr w14:paraId="2EAEE08D">
                    <w:tblPrEx>
                      <w:tblBorders>
                        <w:top w:val="single" w:color="29AB4A" w:sz="2" w:space="0"/>
                        <w:left w:val="single" w:color="29AB4A" w:sz="2" w:space="0"/>
                        <w:bottom w:val="single" w:color="29AB4A" w:sz="2" w:space="0"/>
                        <w:right w:val="single" w:color="29AB4A" w:sz="2" w:space="0"/>
                        <w:insideH w:val="single" w:color="29AB4A" w:sz="2" w:space="0"/>
                        <w:insideV w:val="single" w:color="29AB4A" w:sz="2" w:space="0"/>
                      </w:tblBorders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440" w:hRule="atLeast"/>
                    </w:trPr>
                    <w:tc>
                      <w:tcPr>
                        <w:tcW w:w="1793" w:type="dxa"/>
                        <w:tcBorders>
                          <w:left w:val="single" w:color="29AB4A" w:sz="6" w:space="0"/>
                        </w:tcBorders>
                        <w:vAlign w:val="top"/>
                      </w:tcPr>
                      <w:p w14:paraId="0DE0A288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1" w:lineRule="auto"/>
                          <w:textAlignment w:val="auto"/>
                          <w:rPr>
                            <w:rFonts w:ascii="仿宋" w:hAnsi="仿宋" w:eastAsia="仿宋" w:cs="仿宋"/>
                            <w:sz w:val="22"/>
                            <w:szCs w:val="22"/>
                          </w:rPr>
                        </w:pPr>
                        <w:r>
                          <w:rPr>
                            <w:rFonts w:ascii="仿宋" w:hAnsi="仿宋" w:eastAsia="仿宋" w:cs="仿宋"/>
                            <w:color w:val="231F20"/>
                            <w:spacing w:val="-2"/>
                            <w:sz w:val="22"/>
                            <w:szCs w:val="22"/>
                          </w:rPr>
                          <w:t>人体热释红外传感器</w:t>
                        </w:r>
                      </w:p>
                    </w:tc>
                    <w:tc>
                      <w:tcPr>
                        <w:tcW w:w="2347" w:type="dxa"/>
                        <w:vAlign w:val="center"/>
                      </w:tcPr>
                      <w:p w14:paraId="3E4CD1E7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1" w:lineRule="auto"/>
                          <w:jc w:val="both"/>
                          <w:textAlignment w:val="auto"/>
                          <w:rPr>
                            <w:u w:val="none"/>
                          </w:rPr>
                        </w:pPr>
                        <w:r>
                          <w:rPr>
                            <w:rFonts w:hint="default" w:ascii="仿宋" w:hAnsi="仿宋" w:eastAsia="仿宋" w:cs="仿宋"/>
                            <w:color w:val="FF0000"/>
                            <w:spacing w:val="-2"/>
                            <w:sz w:val="22"/>
                            <w:szCs w:val="22"/>
                            <w:u w:val="none"/>
                            <w:lang w:val="en-US" w:eastAsia="zh-CN"/>
                          </w:rPr>
                          <w:t>检测人体是否存在（通过感应人体红外信号）</w:t>
                        </w:r>
                      </w:p>
                    </w:tc>
                    <w:tc>
                      <w:tcPr>
                        <w:tcW w:w="3678" w:type="dxa"/>
                        <w:tcBorders>
                          <w:right w:val="single" w:color="29AB4A" w:sz="6" w:space="0"/>
                        </w:tcBorders>
                        <w:vAlign w:val="center"/>
                      </w:tcPr>
                      <w:p w14:paraId="00F98288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1" w:lineRule="auto"/>
                          <w:jc w:val="both"/>
                          <w:textAlignment w:val="auto"/>
                          <w:rPr>
                            <w:rFonts w:hint="default"/>
                            <w:u w:val="none"/>
                            <w:lang w:val="en-US"/>
                          </w:rPr>
                        </w:pPr>
                        <w:r>
                          <w:rPr>
                            <w:rFonts w:hint="eastAsia" w:ascii="仿宋" w:hAnsi="仿宋" w:eastAsia="仿宋" w:cs="仿宋"/>
                            <w:color w:val="FF0000"/>
                            <w:spacing w:val="-2"/>
                            <w:sz w:val="22"/>
                            <w:szCs w:val="22"/>
                            <w:u w:val="none"/>
                            <w:lang w:val="en-US" w:eastAsia="zh-CN"/>
                          </w:rPr>
                          <w:t>接数字引脚</w:t>
                        </w:r>
                      </w:p>
                    </w:tc>
                  </w:tr>
                  <w:tr w14:paraId="13848C44">
                    <w:tblPrEx>
                      <w:tblBorders>
                        <w:top w:val="single" w:color="29AB4A" w:sz="2" w:space="0"/>
                        <w:left w:val="single" w:color="29AB4A" w:sz="2" w:space="0"/>
                        <w:bottom w:val="single" w:color="29AB4A" w:sz="2" w:space="0"/>
                        <w:right w:val="single" w:color="29AB4A" w:sz="2" w:space="0"/>
                        <w:insideH w:val="single" w:color="29AB4A" w:sz="2" w:space="0"/>
                        <w:insideV w:val="single" w:color="29AB4A" w:sz="2" w:space="0"/>
                      </w:tblBorders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440" w:hRule="atLeast"/>
                    </w:trPr>
                    <w:tc>
                      <w:tcPr>
                        <w:tcW w:w="1793" w:type="dxa"/>
                        <w:tcBorders>
                          <w:left w:val="single" w:color="29AB4A" w:sz="6" w:space="0"/>
                        </w:tcBorders>
                        <w:vAlign w:val="top"/>
                      </w:tcPr>
                      <w:p w14:paraId="2EA1CDA7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89" w:lineRule="exact"/>
                          <w:textAlignment w:val="auto"/>
                          <w:rPr>
                            <w:rFonts w:hint="default" w:ascii="仿宋" w:hAnsi="仿宋" w:eastAsia="仿宋" w:cs="仿宋"/>
                            <w:sz w:val="22"/>
                            <w:szCs w:val="22"/>
                            <w:lang w:val="en-US" w:eastAsia="zh-CN"/>
                          </w:rPr>
                        </w:pPr>
                        <w:r>
                          <w:rPr>
                            <w:rFonts w:ascii="仿宋" w:hAnsi="仿宋" w:eastAsia="仿宋" w:cs="仿宋"/>
                            <w:color w:val="231F20"/>
                            <w:spacing w:val="-4"/>
                            <w:position w:val="1"/>
                            <w:sz w:val="22"/>
                            <w:szCs w:val="22"/>
                          </w:rPr>
                          <w:t>风扇</w:t>
                        </w:r>
                        <w:r>
                          <w:rPr>
                            <w:rFonts w:hint="eastAsia" w:ascii="仿宋" w:hAnsi="仿宋" w:eastAsia="仿宋" w:cs="仿宋"/>
                            <w:color w:val="231F20"/>
                            <w:spacing w:val="-4"/>
                            <w:position w:val="1"/>
                            <w:sz w:val="22"/>
                            <w:szCs w:val="22"/>
                            <w:lang w:val="en-US" w:eastAsia="zh-CN"/>
                          </w:rPr>
                          <w:t>或TT马达</w:t>
                        </w:r>
                      </w:p>
                    </w:tc>
                    <w:tc>
                      <w:tcPr>
                        <w:tcW w:w="2347" w:type="dxa"/>
                        <w:vAlign w:val="center"/>
                      </w:tcPr>
                      <w:p w14:paraId="0612A602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1" w:lineRule="auto"/>
                          <w:jc w:val="both"/>
                          <w:textAlignment w:val="auto"/>
                          <w:rPr>
                            <w:u w:val="none"/>
                          </w:rPr>
                        </w:pPr>
                        <w:r>
                          <w:rPr>
                            <w:rFonts w:hint="default" w:ascii="仿宋" w:hAnsi="仿宋" w:eastAsia="仿宋" w:cs="仿宋"/>
                            <w:color w:val="FF0000"/>
                            <w:spacing w:val="-2"/>
                            <w:sz w:val="22"/>
                            <w:szCs w:val="22"/>
                            <w:u w:val="none"/>
                            <w:lang w:val="en-US" w:eastAsia="zh-CN"/>
                          </w:rPr>
                          <w:t>转动产生气流，实现通风、降温</w:t>
                        </w:r>
                      </w:p>
                    </w:tc>
                    <w:tc>
                      <w:tcPr>
                        <w:tcW w:w="3678" w:type="dxa"/>
                        <w:tcBorders>
                          <w:right w:val="single" w:color="29AB4A" w:sz="6" w:space="0"/>
                        </w:tcBorders>
                        <w:vAlign w:val="center"/>
                      </w:tcPr>
                      <w:p w14:paraId="072159C5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1" w:lineRule="auto"/>
                          <w:jc w:val="both"/>
                          <w:textAlignment w:val="auto"/>
                          <w:rPr>
                            <w:rFonts w:hint="default" w:eastAsia="宋体"/>
                            <w:u w:val="none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color w:val="FF0000"/>
                            <w:u w:val="none"/>
                            <w:lang w:val="en-US" w:eastAsia="zh-CN"/>
                          </w:rPr>
                          <w:t>风扇接摸引脚，TT马达接在扩展板电机引脚（M1或M2）</w:t>
                        </w:r>
                      </w:p>
                    </w:tc>
                  </w:tr>
                  <w:tr w14:paraId="3C11DF6E">
                    <w:tblPrEx>
                      <w:tblBorders>
                        <w:top w:val="single" w:color="29AB4A" w:sz="2" w:space="0"/>
                        <w:left w:val="single" w:color="29AB4A" w:sz="2" w:space="0"/>
                        <w:bottom w:val="single" w:color="29AB4A" w:sz="2" w:space="0"/>
                        <w:right w:val="single" w:color="29AB4A" w:sz="2" w:space="0"/>
                        <w:insideH w:val="single" w:color="29AB4A" w:sz="2" w:space="0"/>
                        <w:insideV w:val="single" w:color="29AB4A" w:sz="2" w:space="0"/>
                      </w:tblBorders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440" w:hRule="atLeast"/>
                    </w:trPr>
                    <w:tc>
                      <w:tcPr>
                        <w:tcW w:w="1793" w:type="dxa"/>
                        <w:tcBorders>
                          <w:left w:val="single" w:color="29AB4A" w:sz="6" w:space="0"/>
                        </w:tcBorders>
                        <w:vAlign w:val="top"/>
                      </w:tcPr>
                      <w:p w14:paraId="5EDBA174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1" w:lineRule="auto"/>
                          <w:textAlignment w:val="auto"/>
                          <w:rPr>
                            <w:rFonts w:ascii="仿宋" w:hAnsi="仿宋" w:eastAsia="仿宋" w:cs="仿宋"/>
                            <w:sz w:val="22"/>
                            <w:szCs w:val="22"/>
                          </w:rPr>
                        </w:pPr>
                        <w:r>
                          <w:rPr>
                            <w:rFonts w:ascii="仿宋" w:hAnsi="仿宋" w:eastAsia="仿宋" w:cs="仿宋"/>
                            <w:color w:val="231F20"/>
                            <w:spacing w:val="-3"/>
                            <w:sz w:val="22"/>
                            <w:szCs w:val="22"/>
                          </w:rPr>
                          <w:t>舵机</w:t>
                        </w:r>
                      </w:p>
                    </w:tc>
                    <w:tc>
                      <w:tcPr>
                        <w:tcW w:w="2347" w:type="dxa"/>
                        <w:vAlign w:val="center"/>
                      </w:tcPr>
                      <w:p w14:paraId="6CCDC1CD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1" w:lineRule="auto"/>
                          <w:jc w:val="both"/>
                          <w:textAlignment w:val="auto"/>
                          <w:rPr>
                            <w:u w:val="none"/>
                          </w:rPr>
                        </w:pPr>
                        <w:r>
                          <w:rPr>
                            <w:rFonts w:hint="default" w:ascii="仿宋" w:hAnsi="仿宋" w:eastAsia="仿宋" w:cs="仿宋"/>
                            <w:color w:val="FF0000"/>
                            <w:spacing w:val="-2"/>
                            <w:sz w:val="22"/>
                            <w:szCs w:val="22"/>
                            <w:u w:val="none"/>
                            <w:lang w:val="en-US" w:eastAsia="zh-CN"/>
                          </w:rPr>
                          <w:t>精确控制转动角度（如调节风扇俯仰方向）</w:t>
                        </w:r>
                      </w:p>
                    </w:tc>
                    <w:tc>
                      <w:tcPr>
                        <w:tcW w:w="3678" w:type="dxa"/>
                        <w:tcBorders>
                          <w:right w:val="single" w:color="29AB4A" w:sz="6" w:space="0"/>
                        </w:tcBorders>
                        <w:vAlign w:val="center"/>
                      </w:tcPr>
                      <w:p w14:paraId="265C0EAA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241" w:lineRule="auto"/>
                          <w:jc w:val="both"/>
                          <w:textAlignment w:val="auto"/>
                          <w:rPr>
                            <w:rFonts w:hint="default"/>
                            <w:u w:val="none"/>
                            <w:lang w:val="en-US"/>
                          </w:rPr>
                        </w:pPr>
                        <w:r>
                          <w:rPr>
                            <w:rFonts w:hint="eastAsia" w:ascii="仿宋" w:hAnsi="仿宋" w:eastAsia="仿宋" w:cs="仿宋"/>
                            <w:color w:val="FF0000"/>
                            <w:spacing w:val="-2"/>
                            <w:sz w:val="22"/>
                            <w:szCs w:val="22"/>
                            <w:u w:val="none"/>
                            <w:lang w:val="en-US" w:eastAsia="zh-CN"/>
                          </w:rPr>
                          <w:t>接数字或模拟引脚</w:t>
                        </w:r>
                      </w:p>
                    </w:tc>
                  </w:tr>
                </w:tbl>
                <w:p w14:paraId="32FCDD12">
                  <w:pPr>
                    <w:spacing w:line="360" w:lineRule="auto"/>
                    <w:ind w:firstLine="480" w:firstLineChars="200"/>
                    <w:jc w:val="left"/>
                    <w:rPr>
                      <w:rFonts w:hint="default" w:ascii="宋体" w:hAnsi="宋体" w:cs="宋体"/>
                      <w:sz w:val="24"/>
                      <w:szCs w:val="24"/>
                      <w:lang w:val="en-US" w:eastAsia="zh-CN"/>
                    </w:rPr>
                  </w:pPr>
                </w:p>
                <w:p w14:paraId="553D45C4">
                  <w:pPr>
                    <w:spacing w:line="360" w:lineRule="auto"/>
                    <w:ind w:firstLine="480" w:firstLineChars="200"/>
                    <w:jc w:val="left"/>
                    <w:rPr>
                      <w:rFonts w:hint="default" w:ascii="宋体" w:hAnsi="宋体" w:cs="宋体"/>
                      <w:sz w:val="24"/>
                      <w:szCs w:val="24"/>
                      <w:lang w:val="en-US" w:eastAsia="zh-CN"/>
                    </w:rPr>
                  </w:pPr>
                </w:p>
                <w:p w14:paraId="47419E8B">
                  <w:pPr>
                    <w:spacing w:line="360" w:lineRule="auto"/>
                    <w:ind w:firstLine="480" w:firstLineChars="200"/>
                    <w:jc w:val="left"/>
                    <w:rPr>
                      <w:rFonts w:hint="default" w:ascii="宋体" w:hAnsi="宋体" w:cs="宋体"/>
                      <w:sz w:val="24"/>
                      <w:szCs w:val="24"/>
                      <w:lang w:val="en-US" w:eastAsia="zh-CN"/>
                    </w:rPr>
                  </w:pPr>
                </w:p>
                <w:p w14:paraId="4F40D10E">
                  <w:pPr>
                    <w:spacing w:line="360" w:lineRule="auto"/>
                    <w:ind w:firstLine="480" w:firstLineChars="200"/>
                    <w:jc w:val="left"/>
                    <w:rPr>
                      <w:rFonts w:hint="default" w:ascii="宋体" w:hAnsi="宋体" w:cs="宋体"/>
                      <w:sz w:val="24"/>
                      <w:szCs w:val="24"/>
                      <w:lang w:val="en-US" w:eastAsia="zh-CN"/>
                    </w:rPr>
                  </w:pPr>
                </w:p>
                <w:p w14:paraId="08073198">
                  <w:pPr>
                    <w:spacing w:line="360" w:lineRule="auto"/>
                    <w:ind w:firstLine="480" w:firstLineChars="200"/>
                    <w:jc w:val="left"/>
                    <w:rPr>
                      <w:rFonts w:hint="eastAsia" w:ascii="宋体" w:hAnsi="宋体" w:cs="宋体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default" w:ascii="宋体" w:hAnsi="宋体" w:cs="宋体"/>
                      <w:sz w:val="24"/>
                      <w:szCs w:val="24"/>
                      <w:lang w:val="en-US" w:eastAsia="zh-CN"/>
                    </w:rPr>
                    <w:t xml:space="preserve">3. </w:t>
                  </w:r>
                  <w:r>
                    <w:rPr>
                      <w:rFonts w:hint="eastAsia" w:ascii="宋体" w:hAnsi="宋体" w:cs="宋体"/>
                      <w:sz w:val="24"/>
                      <w:szCs w:val="24"/>
                      <w:lang w:val="en-US" w:eastAsia="zh-CN"/>
                    </w:rPr>
                    <w:t>可以选择哪一种电机（风扇）？如何去控制速度？写在下方的横线上。</w:t>
                  </w:r>
                </w:p>
                <w:p w14:paraId="4674865D">
                  <w:pPr>
                    <w:spacing w:line="360" w:lineRule="auto"/>
                    <w:ind w:firstLine="432" w:firstLineChars="200"/>
                    <w:jc w:val="left"/>
                    <w:rPr>
                      <w:rFonts w:hint="default" w:ascii="宋体" w:hAnsi="宋体" w:cs="宋体"/>
                      <w:sz w:val="24"/>
                      <w:szCs w:val="24"/>
                      <w:u w:val="single"/>
                      <w:lang w:val="en-US" w:eastAsia="zh-CN"/>
                    </w:rPr>
                  </w:pPr>
                  <w:r>
                    <w:rPr>
                      <w:rFonts w:hint="default" w:ascii="仿宋" w:hAnsi="仿宋" w:eastAsia="仿宋" w:cs="仿宋"/>
                      <w:color w:val="FF0000"/>
                      <w:spacing w:val="-2"/>
                      <w:sz w:val="22"/>
                      <w:szCs w:val="22"/>
                      <w:u w:val="none"/>
                      <w:lang w:val="en-US" w:eastAsia="zh-CN"/>
                    </w:rPr>
                    <w:t>可以选</w:t>
                  </w:r>
                  <w:r>
                    <w:rPr>
                      <w:rFonts w:hint="eastAsia" w:ascii="仿宋" w:hAnsi="仿宋" w:eastAsia="仿宋" w:cs="仿宋"/>
                      <w:color w:val="FF0000"/>
                      <w:spacing w:val="-2"/>
                      <w:sz w:val="22"/>
                      <w:szCs w:val="22"/>
                      <w:u w:val="none"/>
                      <w:lang w:val="en-US" w:eastAsia="zh-CN"/>
                    </w:rPr>
                    <w:t>TT马达\风扇等，TT马达接</w:t>
                  </w:r>
                  <w:r>
                    <w:rPr>
                      <w:rFonts w:hint="eastAsia"/>
                      <w:color w:val="FF0000"/>
                      <w:u w:val="none"/>
                      <w:lang w:val="en-US" w:eastAsia="zh-CN"/>
                    </w:rPr>
                    <w:t>扩展板电机引脚（M1或M2），风扇接模拟引脚</w:t>
                  </w:r>
                  <w:bookmarkStart w:id="0" w:name="_GoBack"/>
                  <w:bookmarkEnd w:id="0"/>
                  <w:r>
                    <w:rPr>
                      <w:rFonts w:hint="eastAsia"/>
                      <w:color w:val="FF0000"/>
                      <w:u w:val="none"/>
                      <w:lang w:val="en-US" w:eastAsia="zh-CN"/>
                    </w:rPr>
                    <w:t>，通过模拟输出大小控制风速。</w:t>
                  </w:r>
                </w:p>
              </w:tc>
            </w:tr>
          </w:tbl>
          <w:p w14:paraId="28FBFFED">
            <w:pPr>
              <w:spacing w:line="360" w:lineRule="auto"/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</w:pPr>
          </w:p>
          <w:p w14:paraId="455BDE83">
            <w:pPr>
              <w:spacing w:line="360" w:lineRule="auto"/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</w:pPr>
          </w:p>
          <w:p w14:paraId="4CCF2832">
            <w:pPr>
              <w:spacing w:line="360" w:lineRule="auto"/>
              <w:ind w:firstLine="480" w:firstLineChars="200"/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(二）流程设计：绘制流程图与优化功能</w:t>
            </w:r>
          </w:p>
          <w:p w14:paraId="5297CA42">
            <w:pPr>
              <w:pStyle w:val="14"/>
              <w:widowControl w:val="0"/>
              <w:numPr>
                <w:ilvl w:val="0"/>
                <w:numId w:val="0"/>
              </w:numPr>
              <w:ind w:leftChars="0" w:firstLine="480" w:firstLineChars="200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  <w:t>1.教师结合教材“议一议”问题（“如何判断有人？温度阈值设多少？”），讲解基础流程：“开始→检测人体信号→检测温度→判断（有人且温度＞阈值？）→执行（调速 / 停止）→持续检测→结束”。</w:t>
            </w:r>
          </w:p>
          <w:p w14:paraId="6FEEC66B">
            <w:pPr>
              <w:spacing w:line="360" w:lineRule="auto"/>
              <w:ind w:firstLine="480" w:firstLineChars="200"/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  <w:t>2.小组合作完完成讨论，讨论表 3.4.3 问题，如“温度阈值设为 26-35℃时，采用阶梯式调速：26-28℃低速，29-32℃中速，33-35℃高速”，并填写讨论结果。绘制流程图，注意标注“延时10秒关闭风扇”等防误触逻辑。</w:t>
            </w:r>
          </w:p>
          <w:p w14:paraId="49370ADC">
            <w:pPr>
              <w:spacing w:line="360" w:lineRule="auto"/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</w:pPr>
          </w:p>
          <w:tbl>
            <w:tblPr>
              <w:tblStyle w:val="9"/>
              <w:tblpPr w:leftFromText="180" w:rightFromText="180" w:vertAnchor="text" w:horzAnchor="page" w:tblpX="254" w:tblpY="145"/>
              <w:tblOverlap w:val="never"/>
              <w:tblW w:w="4883" w:type="pct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9403"/>
            </w:tblGrid>
            <w:tr w14:paraId="503001B9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6420" w:hRule="atLeast"/>
              </w:trPr>
              <w:tc>
                <w:tcPr>
                  <w:tcW w:w="5000" w:type="pct"/>
                </w:tcPr>
                <w:p w14:paraId="7AC9CD49">
                  <w:pPr>
                    <w:spacing w:line="360" w:lineRule="auto"/>
                    <w:ind w:firstLine="480" w:firstLineChars="200"/>
                    <w:jc w:val="both"/>
                    <w:rPr>
                      <w:rFonts w:hint="eastAsia" w:ascii="宋体" w:hAnsi="宋体" w:eastAsia="宋体" w:cs="宋体"/>
                      <w:kern w:val="2"/>
                      <w:sz w:val="24"/>
                      <w:szCs w:val="24"/>
                      <w:lang w:val="en-US" w:eastAsia="zh-CN" w:bidi="ar-SA"/>
                    </w:rPr>
                  </w:pPr>
                  <w:r>
                    <w:rPr>
                      <w:rFonts w:hint="eastAsia" w:ascii="宋体" w:hAnsi="宋体" w:eastAsia="宋体" w:cs="宋体"/>
                      <w:kern w:val="2"/>
                      <w:sz w:val="24"/>
                      <w:szCs w:val="24"/>
                      <w:lang w:val="en-US" w:eastAsia="zh-CN" w:bidi="ar-SA"/>
                    </w:rPr>
                    <w:t>【议一议】</w:t>
                  </w:r>
                </w:p>
                <w:p w14:paraId="5F1FF09C">
                  <w:pPr>
                    <w:spacing w:line="360" w:lineRule="auto"/>
                    <w:ind w:firstLine="480" w:firstLineChars="200"/>
                    <w:jc w:val="both"/>
                    <w:rPr>
                      <w:rFonts w:hint="eastAsia" w:ascii="宋体" w:hAnsi="宋体" w:eastAsia="宋体" w:cs="宋体"/>
                      <w:kern w:val="2"/>
                      <w:sz w:val="24"/>
                      <w:szCs w:val="24"/>
                      <w:lang w:val="en-US" w:eastAsia="zh-CN" w:bidi="ar-SA"/>
                    </w:rPr>
                  </w:pPr>
                  <w:r>
                    <w:rPr>
                      <w:rFonts w:hint="eastAsia" w:ascii="宋体" w:hAnsi="宋体" w:eastAsia="宋体" w:cs="宋体"/>
                      <w:kern w:val="2"/>
                      <w:sz w:val="24"/>
                      <w:szCs w:val="24"/>
                      <w:lang w:val="en-US" w:eastAsia="zh-CN" w:bidi="ar-SA"/>
                    </w:rPr>
                    <w:t>同学们，我们现在一起讨论一下温控感应智能风扇的工作内容。下 面有一些相关的问题列在了表 3.4.3 中，大家可以分组或者自由讨论，然 后把想法填写在表 3.4.3 对应的空白处。通过讨论，我们会对温控感应智 能风扇的工作原理有更深入的理解。</w:t>
                  </w:r>
                </w:p>
                <w:p w14:paraId="1C9EBB37">
                  <w:pPr>
                    <w:spacing w:before="128" w:line="242" w:lineRule="auto"/>
                    <w:ind w:left="3246"/>
                    <w:outlineLvl w:val="0"/>
                    <w:rPr>
                      <w:rFonts w:ascii="黑体" w:hAnsi="黑体" w:eastAsia="黑体" w:cs="黑体"/>
                      <w:sz w:val="22"/>
                      <w:szCs w:val="22"/>
                    </w:rPr>
                  </w:pPr>
                  <w:r>
                    <w:rPr>
                      <w:rFonts w:ascii="黑体" w:hAnsi="黑体" w:eastAsia="黑体" w:cs="黑体"/>
                      <w:color w:val="231F20"/>
                      <w:spacing w:val="-4"/>
                      <w:sz w:val="22"/>
                      <w:szCs w:val="22"/>
                    </w:rPr>
                    <w:t>表</w:t>
                  </w:r>
                  <w:r>
                    <w:rPr>
                      <w:rFonts w:ascii="黑体" w:hAnsi="黑体" w:eastAsia="黑体" w:cs="黑体"/>
                      <w:color w:val="231F20"/>
                      <w:spacing w:val="-41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黑体" w:hAnsi="黑体" w:eastAsia="黑体" w:cs="黑体"/>
                      <w:color w:val="231F20"/>
                      <w:spacing w:val="-4"/>
                      <w:sz w:val="22"/>
                      <w:szCs w:val="22"/>
                    </w:rPr>
                    <w:t>3.4.3  温控感应智能风扇的工作内容</w:t>
                  </w:r>
                </w:p>
                <w:p w14:paraId="3122697F">
                  <w:pPr>
                    <w:spacing w:line="110" w:lineRule="exact"/>
                  </w:pPr>
                </w:p>
                <w:tbl>
                  <w:tblPr>
                    <w:tblStyle w:val="15"/>
                    <w:tblW w:w="8813" w:type="dxa"/>
                    <w:tblInd w:w="189" w:type="dxa"/>
                    <w:tblBorders>
                      <w:top w:val="single" w:color="29AB4A" w:sz="2" w:space="0"/>
                      <w:left w:val="single" w:color="29AB4A" w:sz="2" w:space="0"/>
                      <w:bottom w:val="single" w:color="29AB4A" w:sz="2" w:space="0"/>
                      <w:right w:val="single" w:color="29AB4A" w:sz="2" w:space="0"/>
                      <w:insideH w:val="single" w:color="29AB4A" w:sz="2" w:space="0"/>
                      <w:insideV w:val="single" w:color="29AB4A" w:sz="2" w:space="0"/>
                    </w:tblBorders>
                    <w:tblLayout w:type="autofit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>
                    <w:gridCol w:w="2880"/>
                    <w:gridCol w:w="2800"/>
                    <w:gridCol w:w="3133"/>
                  </w:tblGrid>
                  <w:tr w14:paraId="6AD9DC34">
                    <w:tblPrEx>
                      <w:tblBorders>
                        <w:top w:val="single" w:color="29AB4A" w:sz="2" w:space="0"/>
                        <w:left w:val="single" w:color="29AB4A" w:sz="2" w:space="0"/>
                        <w:bottom w:val="single" w:color="29AB4A" w:sz="2" w:space="0"/>
                        <w:right w:val="single" w:color="29AB4A" w:sz="2" w:space="0"/>
                        <w:insideH w:val="single" w:color="29AB4A" w:sz="2" w:space="0"/>
                        <w:insideV w:val="single" w:color="29AB4A" w:sz="2" w:space="0"/>
                      </w:tblBorders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90" w:hRule="atLeast"/>
                    </w:trPr>
                    <w:tc>
                      <w:tcPr>
                        <w:tcW w:w="2880" w:type="dxa"/>
                        <w:tcBorders>
                          <w:top w:val="single" w:color="29AB4A" w:sz="6" w:space="0"/>
                          <w:left w:val="single" w:color="29AB4A" w:sz="6" w:space="0"/>
                        </w:tcBorders>
                        <w:shd w:val="clear" w:color="auto" w:fill="CBE6D3"/>
                        <w:vAlign w:val="top"/>
                      </w:tcPr>
                      <w:p w14:paraId="6AC2B110">
                        <w:pPr>
                          <w:spacing w:before="99" w:line="202" w:lineRule="auto"/>
                          <w:ind w:left="794"/>
                          <w:rPr>
                            <w:rFonts w:ascii="微软雅黑" w:hAnsi="微软雅黑" w:eastAsia="微软雅黑" w:cs="微软雅黑"/>
                            <w:sz w:val="22"/>
                            <w:szCs w:val="22"/>
                          </w:rPr>
                        </w:pPr>
                        <w:r>
                          <w:rPr>
                            <w:rFonts w:ascii="微软雅黑" w:hAnsi="微软雅黑" w:eastAsia="微软雅黑" w:cs="微软雅黑"/>
                            <w:color w:val="231F20"/>
                            <w:spacing w:val="-6"/>
                            <w:sz w:val="22"/>
                            <w:szCs w:val="22"/>
                          </w:rPr>
                          <w:t>问题描述</w:t>
                        </w:r>
                      </w:p>
                    </w:tc>
                    <w:tc>
                      <w:tcPr>
                        <w:tcW w:w="2800" w:type="dxa"/>
                        <w:tcBorders>
                          <w:top w:val="single" w:color="29AB4A" w:sz="6" w:space="0"/>
                        </w:tcBorders>
                        <w:shd w:val="clear" w:color="auto" w:fill="CBE6D3"/>
                        <w:vAlign w:val="top"/>
                      </w:tcPr>
                      <w:p w14:paraId="38FA33D3">
                        <w:pPr>
                          <w:spacing w:before="98" w:line="203" w:lineRule="auto"/>
                          <w:ind w:left="670"/>
                          <w:rPr>
                            <w:rFonts w:ascii="微软雅黑" w:hAnsi="微软雅黑" w:eastAsia="微软雅黑" w:cs="微软雅黑"/>
                            <w:sz w:val="22"/>
                            <w:szCs w:val="22"/>
                          </w:rPr>
                        </w:pPr>
                        <w:r>
                          <w:rPr>
                            <w:rFonts w:ascii="微软雅黑" w:hAnsi="微软雅黑" w:eastAsia="微软雅黑" w:cs="微软雅黑"/>
                            <w:color w:val="231F20"/>
                            <w:spacing w:val="-2"/>
                            <w:sz w:val="22"/>
                            <w:szCs w:val="22"/>
                          </w:rPr>
                          <w:t>我们的思路</w:t>
                        </w:r>
                      </w:p>
                    </w:tc>
                    <w:tc>
                      <w:tcPr>
                        <w:tcW w:w="3133" w:type="dxa"/>
                        <w:tcBorders>
                          <w:top w:val="single" w:color="29AB4A" w:sz="6" w:space="0"/>
                          <w:right w:val="single" w:color="29AB4A" w:sz="6" w:space="0"/>
                        </w:tcBorders>
                        <w:shd w:val="clear" w:color="auto" w:fill="CBE6D3"/>
                        <w:vAlign w:val="top"/>
                      </w:tcPr>
                      <w:p w14:paraId="1E1C841A">
                        <w:pPr>
                          <w:spacing w:before="98" w:line="202" w:lineRule="auto"/>
                          <w:ind w:left="455"/>
                          <w:rPr>
                            <w:rFonts w:ascii="微软雅黑" w:hAnsi="微软雅黑" w:eastAsia="微软雅黑" w:cs="微软雅黑"/>
                            <w:sz w:val="22"/>
                            <w:szCs w:val="22"/>
                          </w:rPr>
                        </w:pPr>
                        <w:r>
                          <w:rPr>
                            <w:rFonts w:ascii="微软雅黑" w:hAnsi="微软雅黑" w:eastAsia="微软雅黑" w:cs="微软雅黑"/>
                            <w:color w:val="231F20"/>
                            <w:spacing w:val="-2"/>
                            <w:sz w:val="22"/>
                            <w:szCs w:val="22"/>
                          </w:rPr>
                          <w:t>我们的处理方法</w:t>
                        </w:r>
                      </w:p>
                    </w:tc>
                  </w:tr>
                  <w:tr w14:paraId="299AD88F">
                    <w:tblPrEx>
                      <w:tblBorders>
                        <w:top w:val="single" w:color="29AB4A" w:sz="2" w:space="0"/>
                        <w:left w:val="single" w:color="29AB4A" w:sz="2" w:space="0"/>
                        <w:bottom w:val="single" w:color="29AB4A" w:sz="2" w:space="0"/>
                        <w:right w:val="single" w:color="29AB4A" w:sz="2" w:space="0"/>
                        <w:insideH w:val="single" w:color="29AB4A" w:sz="2" w:space="0"/>
                        <w:insideV w:val="single" w:color="29AB4A" w:sz="2" w:space="0"/>
                      </w:tblBorders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1125" w:hRule="atLeast"/>
                    </w:trPr>
                    <w:tc>
                      <w:tcPr>
                        <w:tcW w:w="2880" w:type="dxa"/>
                        <w:tcBorders>
                          <w:left w:val="single" w:color="29AB4A" w:sz="6" w:space="0"/>
                        </w:tcBorders>
                        <w:vAlign w:val="top"/>
                      </w:tcPr>
                      <w:p w14:paraId="315B4BF8">
                        <w:pPr>
                          <w:spacing w:before="72" w:line="293" w:lineRule="auto"/>
                          <w:ind w:right="113"/>
                          <w:rPr>
                            <w:rFonts w:ascii="仿宋" w:hAnsi="仿宋" w:eastAsia="仿宋" w:cs="仿宋"/>
                            <w:sz w:val="22"/>
                            <w:szCs w:val="22"/>
                          </w:rPr>
                        </w:pPr>
                        <w:r>
                          <w:rPr>
                            <w:rFonts w:ascii="仿宋" w:hAnsi="仿宋" w:eastAsia="仿宋" w:cs="仿宋"/>
                            <w:color w:val="231F20"/>
                            <w:spacing w:val="-2"/>
                            <w:sz w:val="22"/>
                            <w:szCs w:val="22"/>
                          </w:rPr>
                          <w:t>如何判断风扇旁边是否</w:t>
                        </w:r>
                        <w:r>
                          <w:rPr>
                            <w:rFonts w:ascii="仿宋" w:hAnsi="仿宋" w:eastAsia="仿宋" w:cs="仿宋"/>
                            <w:color w:val="231F20"/>
                            <w:spacing w:val="-32"/>
                            <w:sz w:val="22"/>
                            <w:szCs w:val="22"/>
                          </w:rPr>
                          <w:t>有人？</w:t>
                        </w:r>
                      </w:p>
                    </w:tc>
                    <w:tc>
                      <w:tcPr>
                        <w:tcW w:w="2800" w:type="dxa"/>
                        <w:vAlign w:val="top"/>
                      </w:tcPr>
                      <w:p w14:paraId="409C226F">
                        <w:pPr>
                          <w:spacing w:before="72" w:line="241" w:lineRule="auto"/>
                          <w:rPr>
                            <w:rFonts w:ascii="仿宋" w:hAnsi="仿宋" w:eastAsia="仿宋" w:cs="仿宋"/>
                            <w:sz w:val="22"/>
                            <w:szCs w:val="22"/>
                          </w:rPr>
                        </w:pPr>
                        <w:r>
                          <w:rPr>
                            <w:rFonts w:ascii="仿宋" w:hAnsi="仿宋" w:eastAsia="仿宋" w:cs="仿宋"/>
                            <w:color w:val="231F20"/>
                            <w:spacing w:val="-2"/>
                            <w:sz w:val="22"/>
                            <w:szCs w:val="22"/>
                          </w:rPr>
                          <w:t>可以用人体热释红外传感器、超声波传感器等进行判断</w:t>
                        </w:r>
                      </w:p>
                    </w:tc>
                    <w:tc>
                      <w:tcPr>
                        <w:tcW w:w="3133" w:type="dxa"/>
                        <w:tcBorders>
                          <w:right w:val="single" w:color="29AB4A" w:sz="6" w:space="0"/>
                        </w:tcBorders>
                        <w:vAlign w:val="top"/>
                      </w:tcPr>
                      <w:p w14:paraId="6AE879CE">
                        <w:pPr>
                          <w:spacing w:before="104" w:line="241" w:lineRule="auto"/>
                          <w:ind w:left="128"/>
                          <w:rPr>
                            <w:rFonts w:ascii="仿宋" w:hAnsi="仿宋" w:eastAsia="仿宋" w:cs="仿宋"/>
                            <w:sz w:val="22"/>
                            <w:szCs w:val="22"/>
                          </w:rPr>
                        </w:pPr>
                        <w:r>
                          <w:rPr>
                            <w:rFonts w:ascii="仿宋" w:hAnsi="仿宋" w:eastAsia="仿宋" w:cs="仿宋"/>
                            <w:color w:val="231F20"/>
                            <w:spacing w:val="-2"/>
                            <w:sz w:val="22"/>
                            <w:szCs w:val="22"/>
                          </w:rPr>
                          <w:t>人体热释红外传感，监测附件是否有人；用超声波传感器正对监测人，进而判断人是离开还是在使用风扇</w:t>
                        </w:r>
                      </w:p>
                    </w:tc>
                  </w:tr>
                  <w:tr w14:paraId="1ADA8D1B">
                    <w:tblPrEx>
                      <w:tblBorders>
                        <w:top w:val="single" w:color="29AB4A" w:sz="2" w:space="0"/>
                        <w:left w:val="single" w:color="29AB4A" w:sz="2" w:space="0"/>
                        <w:bottom w:val="single" w:color="29AB4A" w:sz="2" w:space="0"/>
                        <w:right w:val="single" w:color="29AB4A" w:sz="2" w:space="0"/>
                        <w:insideH w:val="single" w:color="29AB4A" w:sz="2" w:space="0"/>
                        <w:insideV w:val="single" w:color="29AB4A" w:sz="2" w:space="0"/>
                      </w:tblBorders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90" w:hRule="atLeast"/>
                    </w:trPr>
                    <w:tc>
                      <w:tcPr>
                        <w:tcW w:w="2880" w:type="dxa"/>
                        <w:tcBorders>
                          <w:left w:val="single" w:color="29AB4A" w:sz="6" w:space="0"/>
                        </w:tcBorders>
                        <w:vAlign w:val="top"/>
                      </w:tcPr>
                      <w:p w14:paraId="349DF176">
                        <w:pPr>
                          <w:spacing w:before="107" w:line="238" w:lineRule="auto"/>
                          <w:rPr>
                            <w:rFonts w:ascii="仿宋" w:hAnsi="仿宋" w:eastAsia="仿宋" w:cs="仿宋"/>
                            <w:sz w:val="22"/>
                            <w:szCs w:val="22"/>
                          </w:rPr>
                        </w:pPr>
                        <w:r>
                          <w:rPr>
                            <w:rFonts w:ascii="仿宋" w:hAnsi="仿宋" w:eastAsia="仿宋" w:cs="仿宋"/>
                            <w:color w:val="231F20"/>
                            <w:spacing w:val="-2"/>
                            <w:sz w:val="22"/>
                            <w:szCs w:val="22"/>
                          </w:rPr>
                          <w:t>从环保节能角度，在什</w:t>
                        </w:r>
                        <w:r>
                          <w:rPr>
                            <w:rFonts w:ascii="仿宋" w:hAnsi="仿宋" w:eastAsia="仿宋" w:cs="仿宋"/>
                            <w:color w:val="231F20"/>
                            <w:spacing w:val="-3"/>
                            <w:sz w:val="22"/>
                            <w:szCs w:val="22"/>
                          </w:rPr>
                          <w:t>么温度范围内，感应风</w:t>
                        </w:r>
                        <w:r>
                          <w:rPr>
                            <w:rFonts w:ascii="仿宋" w:hAnsi="仿宋" w:eastAsia="仿宋" w:cs="仿宋"/>
                            <w:color w:val="231F20"/>
                            <w:spacing w:val="-2"/>
                            <w:sz w:val="22"/>
                            <w:szCs w:val="22"/>
                          </w:rPr>
                          <w:t>扇才能工作？我们如何</w:t>
                        </w:r>
                        <w:r>
                          <w:rPr>
                            <w:rFonts w:ascii="仿宋" w:hAnsi="仿宋" w:eastAsia="仿宋" w:cs="仿宋"/>
                            <w:color w:val="231F20"/>
                            <w:spacing w:val="2"/>
                            <w:sz w:val="22"/>
                            <w:szCs w:val="22"/>
                          </w:rPr>
                          <w:t xml:space="preserve"> </w:t>
                        </w:r>
                        <w:r>
                          <w:rPr>
                            <w:rFonts w:ascii="仿宋" w:hAnsi="仿宋" w:eastAsia="仿宋" w:cs="仿宋"/>
                            <w:color w:val="231F20"/>
                            <w:spacing w:val="-28"/>
                            <w:sz w:val="22"/>
                            <w:szCs w:val="22"/>
                          </w:rPr>
                          <w:t>去监测</w:t>
                        </w:r>
                        <w:r>
                          <w:rPr>
                            <w:rFonts w:ascii="仿宋" w:hAnsi="仿宋" w:eastAsia="仿宋" w:cs="仿宋"/>
                            <w:color w:val="231F20"/>
                            <w:spacing w:val="-2"/>
                            <w:sz w:val="22"/>
                            <w:szCs w:val="22"/>
                          </w:rPr>
                          <w:t>？</w:t>
                        </w:r>
                      </w:p>
                    </w:tc>
                    <w:tc>
                      <w:tcPr>
                        <w:tcW w:w="2800" w:type="dxa"/>
                        <w:vAlign w:val="center"/>
                      </w:tcPr>
                      <w:p w14:paraId="4D7B31A7">
                        <w:pPr>
                          <w:spacing w:before="72" w:line="241" w:lineRule="auto"/>
                          <w:jc w:val="left"/>
                          <w:rPr>
                            <w:rFonts w:ascii="仿宋" w:hAnsi="仿宋" w:eastAsia="仿宋" w:cs="仿宋"/>
                            <w:color w:val="FF0000"/>
                            <w:spacing w:val="-2"/>
                            <w:sz w:val="22"/>
                            <w:szCs w:val="22"/>
                            <w:u w:val="none"/>
                          </w:rPr>
                        </w:pPr>
                        <w:r>
                          <w:rPr>
                            <w:rFonts w:hint="default" w:ascii="仿宋" w:hAnsi="仿宋" w:eastAsia="仿宋" w:cs="仿宋"/>
                            <w:color w:val="FF0000"/>
                            <w:spacing w:val="-2"/>
                            <w:sz w:val="22"/>
                            <w:szCs w:val="22"/>
                            <w:u w:val="none"/>
                            <w:lang w:val="en-US" w:eastAsia="zh-CN"/>
                          </w:rPr>
                          <w:t>用温湿度传感器检测环境温度，设定舒适且节能的温度区间，让风扇按需工作</w:t>
                        </w:r>
                      </w:p>
                    </w:tc>
                    <w:tc>
                      <w:tcPr>
                        <w:tcW w:w="3133" w:type="dxa"/>
                        <w:tcBorders>
                          <w:right w:val="single" w:color="29AB4A" w:sz="6" w:space="0"/>
                        </w:tcBorders>
                        <w:vAlign w:val="center"/>
                      </w:tcPr>
                      <w:p w14:paraId="7CA1E3A8">
                        <w:pPr>
                          <w:spacing w:before="72" w:line="241" w:lineRule="auto"/>
                          <w:jc w:val="left"/>
                          <w:rPr>
                            <w:rFonts w:ascii="仿宋" w:hAnsi="仿宋" w:eastAsia="仿宋" w:cs="仿宋"/>
                            <w:color w:val="FF0000"/>
                            <w:spacing w:val="-2"/>
                            <w:sz w:val="22"/>
                            <w:szCs w:val="22"/>
                            <w:u w:val="none"/>
                          </w:rPr>
                        </w:pPr>
                        <w:r>
                          <w:rPr>
                            <w:rFonts w:hint="default" w:ascii="仿宋" w:hAnsi="仿宋" w:eastAsia="仿宋" w:cs="仿宋"/>
                            <w:color w:val="FF0000"/>
                            <w:spacing w:val="-2"/>
                            <w:sz w:val="22"/>
                            <w:szCs w:val="22"/>
                            <w:u w:val="none"/>
                            <w:lang w:val="en-US" w:eastAsia="zh-CN"/>
                          </w:rPr>
                          <w:t>选用温湿度传感器（如 DHT11）监测温度，设定温度≥26℃时风扇启动（可根据场景调整阈值，如夏季设为 26 - 32℃）</w:t>
                        </w:r>
                      </w:p>
                    </w:tc>
                  </w:tr>
                  <w:tr w14:paraId="0B1BEC31">
                    <w:tblPrEx>
                      <w:tblBorders>
                        <w:top w:val="single" w:color="29AB4A" w:sz="2" w:space="0"/>
                        <w:left w:val="single" w:color="29AB4A" w:sz="2" w:space="0"/>
                        <w:bottom w:val="single" w:color="29AB4A" w:sz="2" w:space="0"/>
                        <w:right w:val="single" w:color="29AB4A" w:sz="2" w:space="0"/>
                        <w:insideH w:val="single" w:color="29AB4A" w:sz="2" w:space="0"/>
                        <w:insideV w:val="single" w:color="29AB4A" w:sz="2" w:space="0"/>
                      </w:tblBorders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90" w:hRule="atLeast"/>
                    </w:trPr>
                    <w:tc>
                      <w:tcPr>
                        <w:tcW w:w="2880" w:type="dxa"/>
                        <w:tcBorders>
                          <w:left w:val="single" w:color="29AB4A" w:sz="6" w:space="0"/>
                        </w:tcBorders>
                        <w:vAlign w:val="top"/>
                      </w:tcPr>
                      <w:p w14:paraId="5E2C037A">
                        <w:pPr>
                          <w:spacing w:before="112" w:line="293" w:lineRule="auto"/>
                          <w:ind w:right="113"/>
                          <w:jc w:val="both"/>
                          <w:rPr>
                            <w:rFonts w:ascii="仿宋" w:hAnsi="仿宋" w:eastAsia="仿宋" w:cs="仿宋"/>
                            <w:sz w:val="22"/>
                            <w:szCs w:val="22"/>
                          </w:rPr>
                        </w:pPr>
                        <w:r>
                          <w:rPr>
                            <w:rFonts w:ascii="仿宋" w:hAnsi="仿宋" w:eastAsia="仿宋" w:cs="仿宋"/>
                            <w:color w:val="231F20"/>
                            <w:spacing w:val="-2"/>
                            <w:sz w:val="22"/>
                            <w:szCs w:val="22"/>
                          </w:rPr>
                          <w:t>人在电风扇前时，如果环境温度刚好处于设定的温度阈值边界，感应风扇的程序应该怎么处</w:t>
                        </w:r>
                        <w:r>
                          <w:rPr>
                            <w:rFonts w:ascii="仿宋" w:hAnsi="仿宋" w:eastAsia="仿宋" w:cs="仿宋"/>
                            <w:color w:val="231F20"/>
                            <w:spacing w:val="-17"/>
                            <w:position w:val="1"/>
                            <w:sz w:val="22"/>
                            <w:szCs w:val="22"/>
                          </w:rPr>
                          <w:t>理才更合理呢？</w:t>
                        </w:r>
                      </w:p>
                    </w:tc>
                    <w:tc>
                      <w:tcPr>
                        <w:tcW w:w="2800" w:type="dxa"/>
                        <w:vAlign w:val="center"/>
                      </w:tcPr>
                      <w:p w14:paraId="3D816BBF">
                        <w:pPr>
                          <w:spacing w:before="72" w:line="241" w:lineRule="auto"/>
                          <w:jc w:val="left"/>
                          <w:rPr>
                            <w:rFonts w:ascii="仿宋" w:hAnsi="仿宋" w:eastAsia="仿宋" w:cs="仿宋"/>
                            <w:color w:val="FF0000"/>
                            <w:spacing w:val="-2"/>
                            <w:sz w:val="22"/>
                            <w:szCs w:val="22"/>
                            <w:u w:val="none"/>
                          </w:rPr>
                        </w:pPr>
                        <w:r>
                          <w:rPr>
                            <w:rFonts w:hint="default" w:ascii="仿宋" w:hAnsi="仿宋" w:eastAsia="仿宋" w:cs="仿宋"/>
                            <w:color w:val="FF0000"/>
                            <w:spacing w:val="-2"/>
                            <w:sz w:val="22"/>
                            <w:szCs w:val="22"/>
                            <w:u w:val="none"/>
                            <w:lang w:val="en-US" w:eastAsia="zh-CN"/>
                          </w:rPr>
                          <w:t>在温度阈值边界时，让风扇保持当前状态一小段时间，避免频繁开停，更节能稳定</w:t>
                        </w:r>
                      </w:p>
                    </w:tc>
                    <w:tc>
                      <w:tcPr>
                        <w:tcW w:w="3133" w:type="dxa"/>
                        <w:tcBorders>
                          <w:right w:val="single" w:color="29AB4A" w:sz="6" w:space="0"/>
                        </w:tcBorders>
                        <w:vAlign w:val="center"/>
                      </w:tcPr>
                      <w:p w14:paraId="597E6046">
                        <w:pPr>
                          <w:spacing w:before="72" w:line="241" w:lineRule="auto"/>
                          <w:jc w:val="left"/>
                          <w:rPr>
                            <w:rFonts w:ascii="仿宋" w:hAnsi="仿宋" w:eastAsia="仿宋" w:cs="仿宋"/>
                            <w:color w:val="FF0000"/>
                            <w:spacing w:val="-2"/>
                            <w:sz w:val="22"/>
                            <w:szCs w:val="22"/>
                            <w:u w:val="none"/>
                          </w:rPr>
                        </w:pPr>
                        <w:r>
                          <w:rPr>
                            <w:rFonts w:hint="default" w:ascii="仿宋" w:hAnsi="仿宋" w:eastAsia="仿宋" w:cs="仿宋"/>
                            <w:color w:val="FF0000"/>
                            <w:spacing w:val="-2"/>
                            <w:sz w:val="22"/>
                            <w:szCs w:val="22"/>
                            <w:u w:val="none"/>
                            <w:lang w:val="en-US" w:eastAsia="zh-CN"/>
                          </w:rPr>
                          <w:t>程序中设置 “温度处于阈值 ±1℃范围内时，维持当前风扇状态 5 秒，之后再重新判断是否调整”，减少频繁启停</w:t>
                        </w:r>
                      </w:p>
                    </w:tc>
                  </w:tr>
                </w:tbl>
                <w:p w14:paraId="746EA75C">
                  <w:pPr>
                    <w:keepNext w:val="0"/>
                    <w:keepLines w:val="0"/>
                    <w:pageBreakBefore w:val="0"/>
                    <w:tabs>
                      <w:tab w:val="left" w:pos="6789"/>
                    </w:tabs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360" w:lineRule="auto"/>
                    <w:jc w:val="center"/>
                    <w:textAlignment w:val="auto"/>
                    <w:rPr>
                      <w:rFonts w:hint="eastAsia" w:ascii="宋体" w:hAnsi="宋体" w:cs="宋体"/>
                      <w:kern w:val="2"/>
                      <w:sz w:val="24"/>
                      <w:szCs w:val="24"/>
                      <w:lang w:val="en-US" w:eastAsia="zh-CN" w:bidi="ar-SA"/>
                    </w:rPr>
                  </w:pPr>
                  <w:r>
                    <w:rPr>
                      <w:rFonts w:hint="eastAsia" w:ascii="宋体" w:hAnsi="宋体" w:cs="宋体"/>
                      <w:kern w:val="2"/>
                      <w:sz w:val="24"/>
                      <w:szCs w:val="24"/>
                      <w:lang w:val="en-US" w:eastAsia="zh-CN" w:bidi="ar-SA"/>
                    </w:rPr>
                    <w:t xml:space="preserve">  </w:t>
                  </w:r>
                </w:p>
                <w:p w14:paraId="474DB96B">
                  <w:pPr>
                    <w:spacing w:line="360" w:lineRule="auto"/>
                    <w:jc w:val="both"/>
                    <w:rPr>
                      <w:rFonts w:hint="eastAsia" w:ascii="宋体" w:hAnsi="宋体" w:eastAsia="宋体" w:cs="宋体"/>
                      <w:kern w:val="2"/>
                      <w:sz w:val="24"/>
                      <w:szCs w:val="24"/>
                      <w:lang w:val="en-US" w:eastAsia="zh-CN" w:bidi="ar-SA"/>
                    </w:rPr>
                  </w:pPr>
                </w:p>
                <w:p w14:paraId="70D3B250">
                  <w:pPr>
                    <w:spacing w:line="360" w:lineRule="auto"/>
                    <w:jc w:val="both"/>
                    <w:rPr>
                      <w:rFonts w:hint="eastAsia" w:ascii="宋体" w:hAnsi="宋体" w:eastAsia="宋体" w:cs="宋体"/>
                      <w:kern w:val="2"/>
                      <w:sz w:val="24"/>
                      <w:szCs w:val="24"/>
                      <w:lang w:val="en-US" w:eastAsia="zh-CN" w:bidi="ar-SA"/>
                    </w:rPr>
                  </w:pPr>
                </w:p>
                <w:p w14:paraId="506123F9">
                  <w:pPr>
                    <w:spacing w:line="360" w:lineRule="auto"/>
                    <w:jc w:val="both"/>
                    <w:rPr>
                      <w:rFonts w:hint="eastAsia" w:ascii="宋体" w:hAnsi="宋体" w:eastAsia="宋体" w:cs="宋体"/>
                      <w:kern w:val="2"/>
                      <w:sz w:val="24"/>
                      <w:szCs w:val="24"/>
                      <w:lang w:val="en-US" w:eastAsia="zh-CN" w:bidi="ar-SA"/>
                    </w:rPr>
                  </w:pPr>
                </w:p>
                <w:p w14:paraId="6B8B0055">
                  <w:pPr>
                    <w:spacing w:line="360" w:lineRule="auto"/>
                    <w:jc w:val="both"/>
                    <w:rPr>
                      <w:rFonts w:hint="eastAsia" w:ascii="宋体" w:hAnsi="宋体" w:eastAsia="宋体" w:cs="宋体"/>
                      <w:kern w:val="2"/>
                      <w:sz w:val="24"/>
                      <w:szCs w:val="24"/>
                      <w:lang w:val="en-US" w:eastAsia="zh-CN" w:bidi="ar-SA"/>
                    </w:rPr>
                  </w:pPr>
                </w:p>
                <w:p w14:paraId="7D2C168F">
                  <w:pPr>
                    <w:spacing w:line="360" w:lineRule="auto"/>
                    <w:jc w:val="both"/>
                    <w:rPr>
                      <w:rFonts w:hint="eastAsia" w:ascii="宋体" w:hAnsi="宋体" w:eastAsia="宋体" w:cs="宋体"/>
                      <w:kern w:val="2"/>
                      <w:sz w:val="24"/>
                      <w:szCs w:val="24"/>
                      <w:lang w:val="en-US" w:eastAsia="zh-CN" w:bidi="ar-SA"/>
                    </w:rPr>
                  </w:pPr>
                </w:p>
                <w:p w14:paraId="64493FC7">
                  <w:pPr>
                    <w:spacing w:line="360" w:lineRule="auto"/>
                    <w:jc w:val="both"/>
                    <w:rPr>
                      <w:rFonts w:hint="eastAsia" w:ascii="宋体" w:hAnsi="宋体" w:eastAsia="宋体" w:cs="宋体"/>
                      <w:kern w:val="2"/>
                      <w:sz w:val="24"/>
                      <w:szCs w:val="24"/>
                      <w:lang w:val="en-US" w:eastAsia="zh-CN" w:bidi="ar-SA"/>
                    </w:rPr>
                  </w:pPr>
                  <w:r>
                    <w:rPr>
                      <w:rFonts w:hint="eastAsia" w:ascii="宋体" w:hAnsi="宋体" w:eastAsia="宋体" w:cs="宋体"/>
                      <w:kern w:val="2"/>
                      <w:sz w:val="24"/>
                      <w:szCs w:val="24"/>
                      <w:lang w:val="en-US" w:eastAsia="zh-CN" w:bidi="ar-SA"/>
                    </w:rPr>
                    <w:t>我们依据上述讨论设计了温控感应风扇的算法流程图，请在下面方框中绘制。</w:t>
                  </w:r>
                </w:p>
                <w:p w14:paraId="4E2BD28C">
                  <w:pPr>
                    <w:spacing w:line="81" w:lineRule="exact"/>
                  </w:pPr>
                </w:p>
                <w:tbl>
                  <w:tblPr>
                    <w:tblStyle w:val="15"/>
                    <w:tblW w:w="8760" w:type="dxa"/>
                    <w:tblInd w:w="63" w:type="dxa"/>
                    <w:tblBorders>
                      <w:top w:val="single" w:color="29AB4A" w:sz="6" w:space="0"/>
                      <w:left w:val="single" w:color="29AB4A" w:sz="6" w:space="0"/>
                      <w:bottom w:val="single" w:color="29AB4A" w:sz="6" w:space="0"/>
                      <w:right w:val="single" w:color="29AB4A" w:sz="6" w:space="0"/>
                      <w:insideH w:val="none" w:color="auto" w:sz="0" w:space="0"/>
                      <w:insideV w:val="none" w:color="auto" w:sz="0" w:space="0"/>
                    </w:tblBorders>
                    <w:tblLayout w:type="autofit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>
                    <w:gridCol w:w="8760"/>
                  </w:tblGrid>
                  <w:tr w14:paraId="5613DD5D">
                    <w:tblPrEx>
                      <w:tblBorders>
                        <w:top w:val="single" w:color="29AB4A" w:sz="6" w:space="0"/>
                        <w:left w:val="single" w:color="29AB4A" w:sz="6" w:space="0"/>
                        <w:bottom w:val="single" w:color="29AB4A" w:sz="6" w:space="0"/>
                        <w:right w:val="single" w:color="29AB4A" w:sz="6" w:space="0"/>
                        <w:insideH w:val="none" w:color="auto" w:sz="0" w:space="0"/>
                        <w:insideV w:val="none" w:color="auto" w:sz="0" w:space="0"/>
                      </w:tblBorders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5248" w:hRule="atLeast"/>
                    </w:trPr>
                    <w:tc>
                      <w:tcPr>
                        <w:tcW w:w="8760" w:type="dxa"/>
                        <w:vAlign w:val="top"/>
                      </w:tcPr>
                      <w:p w14:paraId="160F5A0A">
                        <w:pPr>
                          <w:jc w:val="center"/>
                          <w:rPr>
                            <w:rFonts w:ascii="Arial"/>
                            <w:sz w:val="21"/>
                          </w:rPr>
                        </w:pPr>
                        <w:r>
                          <w:drawing>
                            <wp:inline distT="0" distB="0" distL="114300" distR="114300">
                              <wp:extent cx="3305810" cy="3289300"/>
                              <wp:effectExtent l="0" t="0" r="0" b="0"/>
                              <wp:docPr id="38" name="图片 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38" name="图片 4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7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305810" cy="32893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7D9BABC4">
                  <w:pPr>
                    <w:keepNext w:val="0"/>
                    <w:keepLines w:val="0"/>
                    <w:pageBreakBefore w:val="0"/>
                    <w:tabs>
                      <w:tab w:val="left" w:pos="6789"/>
                    </w:tabs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360" w:lineRule="auto"/>
                    <w:jc w:val="both"/>
                    <w:textAlignment w:val="auto"/>
                    <w:rPr>
                      <w:rFonts w:ascii="宋体" w:hAnsi="宋体" w:cs="宋体"/>
                      <w:sz w:val="24"/>
                    </w:rPr>
                  </w:pPr>
                  <w:r>
                    <w:rPr>
                      <w:rFonts w:hint="eastAsia" w:ascii="宋体" w:hAnsi="宋体" w:cs="宋体"/>
                      <w:kern w:val="2"/>
                      <w:sz w:val="24"/>
                      <w:szCs w:val="24"/>
                      <w:lang w:val="en-US" w:eastAsia="zh-CN" w:bidi="ar-SA"/>
                    </w:rPr>
                    <w:t xml:space="preserve">                                                              </w:t>
                  </w:r>
                </w:p>
              </w:tc>
            </w:tr>
          </w:tbl>
          <w:p w14:paraId="6265D1D0">
            <w:pPr>
              <w:spacing w:line="360" w:lineRule="auto"/>
              <w:rPr>
                <w:rFonts w:hint="eastAsia" w:ascii="宋体" w:hAnsi="宋体" w:cs="宋体"/>
                <w:b/>
                <w:bCs/>
                <w:sz w:val="24"/>
                <w:szCs w:val="24"/>
                <w:lang w:val="en-US" w:eastAsia="zh-CN"/>
              </w:rPr>
            </w:pPr>
          </w:p>
          <w:p w14:paraId="64B9C4A9">
            <w:pPr>
              <w:spacing w:line="360" w:lineRule="auto"/>
              <w:rPr>
                <w:rFonts w:hint="eastAsia" w:ascii="宋体" w:hAnsi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b/>
                <w:bCs/>
                <w:sz w:val="24"/>
                <w:szCs w:val="24"/>
                <w:lang w:val="en-US" w:eastAsia="zh-CN"/>
              </w:rPr>
              <w:t>三、作品拼搭，编程测试</w:t>
            </w:r>
          </w:p>
          <w:p w14:paraId="4CB7E436">
            <w:pPr>
              <w:pStyle w:val="4"/>
              <w:spacing w:before="103" w:line="198" w:lineRule="auto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  <w:t>1. 材料准备</w:t>
            </w:r>
          </w:p>
          <w:p w14:paraId="6BD85B2D">
            <w:pPr>
              <w:pStyle w:val="4"/>
              <w:spacing w:before="103" w:line="198" w:lineRule="auto"/>
              <w:ind w:firstLine="480" w:firstLineChars="200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  <w:t>主控板及其扩展板 1 块、DH11 温湿度传感器 1 个、人体热释红外传 感器 1 个、风扇 1 个、杜邦线若干、电源适配器 1 个。</w:t>
            </w:r>
          </w:p>
          <w:p w14:paraId="6E2CD3BC">
            <w:pPr>
              <w:pStyle w:val="4"/>
              <w:spacing w:before="103" w:line="198" w:lineRule="auto"/>
              <w:ind w:firstLine="480" w:firstLineChars="200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</w:pPr>
          </w:p>
          <w:p w14:paraId="251D896B">
            <w:pPr>
              <w:pStyle w:val="4"/>
              <w:spacing w:before="103" w:line="198" w:lineRule="auto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  <w:t>2. 实践步骤</w:t>
            </w:r>
          </w:p>
          <w:p w14:paraId="37A7D6D5">
            <w:pPr>
              <w:pStyle w:val="4"/>
              <w:spacing w:before="103" w:line="198" w:lineRule="auto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  <w:t>（ 1 ）拼搭智能风扇。</w:t>
            </w:r>
          </w:p>
          <w:p w14:paraId="507CF955">
            <w:pPr>
              <w:pStyle w:val="4"/>
              <w:spacing w:before="103" w:line="198" w:lineRule="auto"/>
              <w:ind w:firstLine="480" w:firstLineChars="200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  <w:t>如图 3.4.2 所示，在老师指导下，选择建模软件，如3D打印软件，设计温控感应风扇的外观（也可以用木棍和一些旧物件搭建，或者是其他材料）。</w:t>
            </w:r>
          </w:p>
          <w:p w14:paraId="6A39147E">
            <w:pPr>
              <w:pStyle w:val="4"/>
              <w:spacing w:before="103" w:line="198" w:lineRule="auto"/>
              <w:jc w:val="center"/>
            </w:pPr>
            <w:r>
              <w:rPr>
                <w:position w:val="-73"/>
              </w:rPr>
              <w:drawing>
                <wp:inline distT="0" distB="0" distL="0" distR="0">
                  <wp:extent cx="1355725" cy="1912620"/>
                  <wp:effectExtent l="0" t="0" r="635" b="7620"/>
                  <wp:docPr id="44" name="IM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 4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5725" cy="1912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DD7216">
            <w:pPr>
              <w:pStyle w:val="4"/>
              <w:spacing w:before="103" w:line="198" w:lineRule="auto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  <w:t>图 3.4.2    温控感应智能风扇结构图示例</w:t>
            </w:r>
          </w:p>
          <w:p w14:paraId="332E089B">
            <w:pPr>
              <w:spacing w:line="354" w:lineRule="auto"/>
              <w:rPr>
                <w:rFonts w:ascii="Arial"/>
                <w:sz w:val="21"/>
              </w:rPr>
            </w:pPr>
          </w:p>
          <w:p w14:paraId="13BDFC15">
            <w:pPr>
              <w:numPr>
                <w:ilvl w:val="0"/>
                <w:numId w:val="2"/>
              </w:numPr>
              <w:spacing w:before="78" w:line="321" w:lineRule="exact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  <w:t>程序编写与测试。</w:t>
            </w:r>
          </w:p>
          <w:p w14:paraId="084A21A9">
            <w:pPr>
              <w:numPr>
                <w:ilvl w:val="0"/>
                <w:numId w:val="0"/>
              </w:numPr>
              <w:spacing w:before="78" w:line="321" w:lineRule="exact"/>
              <w:ind w:firstLine="480" w:firstLineChars="200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-20955</wp:posOffset>
                  </wp:positionH>
                  <wp:positionV relativeFrom="paragraph">
                    <wp:posOffset>638810</wp:posOffset>
                  </wp:positionV>
                  <wp:extent cx="6116955" cy="4625975"/>
                  <wp:effectExtent l="0" t="0" r="0" b="3175"/>
                  <wp:wrapSquare wrapText="bothSides"/>
                  <wp:docPr id="3" name="图片 3" descr="mmexport1757861596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mmexport1757861596305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6955" cy="4625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  <w:t>根据测试结果，调整程序中的参数和逻辑，以确保风扇能够根据温度 和是否有人调节转速，如图 3.4.3 所示。</w:t>
            </w:r>
          </w:p>
          <w:p w14:paraId="013EFB2A">
            <w:pPr>
              <w:numPr>
                <w:ilvl w:val="0"/>
                <w:numId w:val="0"/>
              </w:numPr>
              <w:spacing w:before="78" w:line="321" w:lineRule="exact"/>
              <w:ind w:firstLine="480" w:firstLineChars="200"/>
              <w:jc w:val="center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  <w:t>图 3.4.3    温控感应智能风扇示例程序</w:t>
            </w:r>
          </w:p>
          <w:p w14:paraId="469AD16D">
            <w:pPr>
              <w:spacing w:line="369" w:lineRule="auto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</w:pPr>
          </w:p>
          <w:p w14:paraId="20DC8760">
            <w:pPr>
              <w:spacing w:before="78" w:line="322" w:lineRule="exact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  <w:t>（3）组装与调试。</w:t>
            </w:r>
          </w:p>
          <w:p w14:paraId="5303BA87">
            <w:pPr>
              <w:spacing w:before="72" w:line="302" w:lineRule="auto"/>
              <w:ind w:right="1244" w:firstLine="480" w:firstLineChars="200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  <w:t>按程序中电子元器件的接线连接电路，并将电子元器件和结构件进行组装（图 3.4.4）。下载程序至主控板，进行调试。</w:t>
            </w:r>
          </w:p>
          <w:p w14:paraId="24878678">
            <w:pPr>
              <w:pStyle w:val="4"/>
              <w:spacing w:before="167" w:line="198" w:lineRule="auto"/>
              <w:jc w:val="center"/>
              <w:outlineLvl w:val="0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  <w:drawing>
                <wp:inline distT="0" distB="0" distL="0" distR="0">
                  <wp:extent cx="1870710" cy="2492375"/>
                  <wp:effectExtent l="0" t="0" r="3810" b="6985"/>
                  <wp:docPr id="48" name="IM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 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0861" cy="2492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B740803">
            <w:pPr>
              <w:pStyle w:val="4"/>
              <w:spacing w:before="167" w:line="198" w:lineRule="auto"/>
              <w:jc w:val="center"/>
              <w:outlineLvl w:val="0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  <w:t>图 3.4.4    温控感应智能风扇模型示例</w:t>
            </w:r>
          </w:p>
          <w:p w14:paraId="3CA6C668">
            <w:pPr>
              <w:spacing w:line="471" w:lineRule="auto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</w:pPr>
          </w:p>
          <w:p w14:paraId="64D5FCC7">
            <w:pPr>
              <w:pStyle w:val="4"/>
              <w:spacing w:before="103" w:line="169" w:lineRule="auto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</w:pPr>
          </w:p>
          <w:p w14:paraId="3D73D756">
            <w:pPr>
              <w:pStyle w:val="4"/>
              <w:numPr>
                <w:ilvl w:val="0"/>
                <w:numId w:val="0"/>
              </w:numPr>
              <w:spacing w:before="103" w:line="169" w:lineRule="auto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  <w:t>3.优化与迭代</w:t>
            </w:r>
          </w:p>
          <w:p w14:paraId="23BE4BA8">
            <w:pPr>
              <w:pStyle w:val="4"/>
              <w:numPr>
                <w:ilvl w:val="0"/>
                <w:numId w:val="0"/>
              </w:numPr>
              <w:spacing w:before="103" w:line="169" w:lineRule="auto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  <w:t>你还能继续优化程序让你的温控感应智能风扇具有更多的功能吗？记录在表 3.4.3 中。</w:t>
            </w:r>
          </w:p>
          <w:p w14:paraId="6F5CE76A">
            <w:pPr>
              <w:spacing w:before="150" w:line="242" w:lineRule="auto"/>
              <w:jc w:val="center"/>
              <w:outlineLvl w:val="0"/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  <w:t>表 3.4.3  温控感应智能风扇问题分析与改进表</w:t>
            </w:r>
          </w:p>
          <w:p w14:paraId="05D044D6">
            <w:pPr>
              <w:spacing w:line="53" w:lineRule="exact"/>
            </w:pPr>
          </w:p>
          <w:tbl>
            <w:tblPr>
              <w:tblStyle w:val="15"/>
              <w:tblpPr w:leftFromText="180" w:rightFromText="180" w:vertAnchor="text" w:horzAnchor="page" w:tblpX="738" w:tblpY="74"/>
              <w:tblOverlap w:val="never"/>
              <w:tblW w:w="8338" w:type="dxa"/>
              <w:tblInd w:w="0" w:type="dxa"/>
              <w:tblBorders>
                <w:top w:val="single" w:color="29AB4A" w:sz="2" w:space="0"/>
                <w:left w:val="single" w:color="29AB4A" w:sz="2" w:space="0"/>
                <w:bottom w:val="single" w:color="29AB4A" w:sz="2" w:space="0"/>
                <w:right w:val="single" w:color="29AB4A" w:sz="2" w:space="0"/>
                <w:insideH w:val="single" w:color="29AB4A" w:sz="2" w:space="0"/>
                <w:insideV w:val="single" w:color="29AB4A" w:sz="2" w:space="0"/>
              </w:tblBorders>
              <w:tblLayout w:type="autofit"/>
              <w:tblCellMar>
                <w:top w:w="0" w:type="dxa"/>
                <w:left w:w="0" w:type="dxa"/>
                <w:bottom w:w="0" w:type="dxa"/>
                <w:right w:w="0" w:type="dxa"/>
              </w:tblCellMar>
            </w:tblPr>
            <w:tblGrid>
              <w:gridCol w:w="2283"/>
              <w:gridCol w:w="2225"/>
              <w:gridCol w:w="3830"/>
            </w:tblGrid>
            <w:tr w14:paraId="73535142">
              <w:tblPrEx>
                <w:tblBorders>
                  <w:top w:val="single" w:color="29AB4A" w:sz="2" w:space="0"/>
                  <w:left w:val="single" w:color="29AB4A" w:sz="2" w:space="0"/>
                  <w:bottom w:val="single" w:color="29AB4A" w:sz="2" w:space="0"/>
                  <w:right w:val="single" w:color="29AB4A" w:sz="2" w:space="0"/>
                  <w:insideH w:val="single" w:color="29AB4A" w:sz="2" w:space="0"/>
                  <w:insideV w:val="single" w:color="29AB4A" w:sz="2" w:space="0"/>
                </w:tblBorders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660" w:hRule="atLeast"/>
              </w:trPr>
              <w:tc>
                <w:tcPr>
                  <w:tcW w:w="2283" w:type="dxa"/>
                  <w:tcBorders>
                    <w:top w:val="single" w:color="29AB4A" w:sz="6" w:space="0"/>
                    <w:left w:val="single" w:color="29AB4A" w:sz="6" w:space="0"/>
                  </w:tcBorders>
                  <w:shd w:val="clear" w:color="auto" w:fill="CBE6D3"/>
                  <w:vAlign w:val="top"/>
                </w:tcPr>
                <w:p w14:paraId="23CAFDCA">
                  <w:pPr>
                    <w:spacing w:before="99" w:line="202" w:lineRule="auto"/>
                    <w:ind w:left="861"/>
                    <w:rPr>
                      <w:rFonts w:ascii="微软雅黑" w:hAnsi="微软雅黑" w:eastAsia="微软雅黑" w:cs="微软雅黑"/>
                      <w:sz w:val="22"/>
                      <w:szCs w:val="22"/>
                    </w:rPr>
                  </w:pPr>
                  <w:r>
                    <w:rPr>
                      <w:rFonts w:ascii="微软雅黑" w:hAnsi="微软雅黑" w:eastAsia="微软雅黑" w:cs="微软雅黑"/>
                      <w:color w:val="231F20"/>
                      <w:spacing w:val="-2"/>
                      <w:sz w:val="22"/>
                      <w:szCs w:val="22"/>
                    </w:rPr>
                    <w:t>存在问题</w:t>
                  </w:r>
                </w:p>
              </w:tc>
              <w:tc>
                <w:tcPr>
                  <w:tcW w:w="2225" w:type="dxa"/>
                  <w:tcBorders>
                    <w:top w:val="single" w:color="29AB4A" w:sz="6" w:space="0"/>
                  </w:tcBorders>
                  <w:shd w:val="clear" w:color="auto" w:fill="CBE6D3"/>
                  <w:vAlign w:val="top"/>
                </w:tcPr>
                <w:p w14:paraId="2F9E5BAC">
                  <w:pPr>
                    <w:spacing w:before="98" w:line="203" w:lineRule="auto"/>
                    <w:ind w:left="874"/>
                    <w:rPr>
                      <w:rFonts w:ascii="微软雅黑" w:hAnsi="微软雅黑" w:eastAsia="微软雅黑" w:cs="微软雅黑"/>
                      <w:sz w:val="22"/>
                      <w:szCs w:val="22"/>
                    </w:rPr>
                  </w:pPr>
                  <w:r>
                    <w:rPr>
                      <w:rFonts w:ascii="微软雅黑" w:hAnsi="微软雅黑" w:eastAsia="微软雅黑" w:cs="微软雅黑"/>
                      <w:color w:val="231F20"/>
                      <w:spacing w:val="-4"/>
                      <w:sz w:val="22"/>
                      <w:szCs w:val="22"/>
                    </w:rPr>
                    <w:t>改进思路</w:t>
                  </w:r>
                </w:p>
              </w:tc>
              <w:tc>
                <w:tcPr>
                  <w:tcW w:w="3830" w:type="dxa"/>
                  <w:tcBorders>
                    <w:top w:val="single" w:color="29AB4A" w:sz="6" w:space="0"/>
                    <w:right w:val="single" w:color="29AB4A" w:sz="6" w:space="0"/>
                  </w:tcBorders>
                  <w:shd w:val="clear" w:color="auto" w:fill="CBE6D3"/>
                  <w:vAlign w:val="top"/>
                </w:tcPr>
                <w:p w14:paraId="6FA4F6AF">
                  <w:pPr>
                    <w:spacing w:before="98" w:line="203" w:lineRule="auto"/>
                    <w:ind w:left="870"/>
                    <w:rPr>
                      <w:rFonts w:ascii="微软雅黑" w:hAnsi="微软雅黑" w:eastAsia="微软雅黑" w:cs="微软雅黑"/>
                      <w:sz w:val="22"/>
                      <w:szCs w:val="22"/>
                    </w:rPr>
                  </w:pPr>
                  <w:r>
                    <w:rPr>
                      <w:rFonts w:ascii="微软雅黑" w:hAnsi="微软雅黑" w:eastAsia="微软雅黑" w:cs="微软雅黑"/>
                      <w:color w:val="231F20"/>
                      <w:spacing w:val="-2"/>
                      <w:sz w:val="22"/>
                      <w:szCs w:val="22"/>
                    </w:rPr>
                    <w:t>解决办法</w:t>
                  </w:r>
                </w:p>
              </w:tc>
            </w:tr>
            <w:tr w14:paraId="7DC3DE1E">
              <w:tblPrEx>
                <w:tblBorders>
                  <w:top w:val="single" w:color="29AB4A" w:sz="2" w:space="0"/>
                  <w:left w:val="single" w:color="29AB4A" w:sz="2" w:space="0"/>
                  <w:bottom w:val="single" w:color="29AB4A" w:sz="2" w:space="0"/>
                  <w:right w:val="single" w:color="29AB4A" w:sz="2" w:space="0"/>
                  <w:insideH w:val="single" w:color="29AB4A" w:sz="2" w:space="0"/>
                  <w:insideV w:val="single" w:color="29AB4A" w:sz="2" w:space="0"/>
                </w:tblBorders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960" w:hRule="atLeast"/>
              </w:trPr>
              <w:tc>
                <w:tcPr>
                  <w:tcW w:w="2283" w:type="dxa"/>
                  <w:tcBorders>
                    <w:left w:val="single" w:color="29AB4A" w:sz="6" w:space="0"/>
                  </w:tcBorders>
                  <w:vAlign w:val="center"/>
                </w:tcPr>
                <w:p w14:paraId="2BB660E2">
                  <w:pPr>
                    <w:spacing w:before="72" w:line="241" w:lineRule="auto"/>
                    <w:jc w:val="left"/>
                    <w:rPr>
                      <w:rFonts w:hint="default" w:ascii="仿宋" w:hAnsi="仿宋" w:eastAsia="仿宋" w:cs="仿宋"/>
                      <w:color w:val="FF0000"/>
                      <w:spacing w:val="-2"/>
                      <w:sz w:val="22"/>
                      <w:szCs w:val="22"/>
                      <w:u w:val="none"/>
                      <w:lang w:val="en-US" w:eastAsia="zh-CN"/>
                    </w:rPr>
                  </w:pPr>
                  <w:r>
                    <w:rPr>
                      <w:rFonts w:hint="default" w:ascii="仿宋" w:hAnsi="仿宋" w:eastAsia="仿宋" w:cs="仿宋"/>
                      <w:color w:val="FF0000"/>
                      <w:spacing w:val="-2"/>
                      <w:sz w:val="22"/>
                      <w:szCs w:val="22"/>
                      <w:u w:val="none"/>
                      <w:lang w:val="en-US" w:eastAsia="zh-CN"/>
                    </w:rPr>
                    <w:t>人体传感器易误触发（宠物经过也启动风扇）</w:t>
                  </w:r>
                </w:p>
              </w:tc>
              <w:tc>
                <w:tcPr>
                  <w:tcW w:w="2225" w:type="dxa"/>
                  <w:vAlign w:val="center"/>
                </w:tcPr>
                <w:p w14:paraId="18E26929">
                  <w:pPr>
                    <w:spacing w:before="72" w:line="241" w:lineRule="auto"/>
                    <w:jc w:val="left"/>
                    <w:rPr>
                      <w:rFonts w:hint="default" w:ascii="仿宋" w:hAnsi="仿宋" w:eastAsia="仿宋" w:cs="仿宋"/>
                      <w:color w:val="FF0000"/>
                      <w:spacing w:val="-2"/>
                      <w:sz w:val="22"/>
                      <w:szCs w:val="22"/>
                      <w:u w:val="none"/>
                      <w:lang w:val="en-US" w:eastAsia="zh-CN"/>
                    </w:rPr>
                  </w:pPr>
                  <w:r>
                    <w:rPr>
                      <w:rFonts w:hint="default" w:ascii="仿宋" w:hAnsi="仿宋" w:eastAsia="仿宋" w:cs="仿宋"/>
                      <w:color w:val="FF0000"/>
                      <w:spacing w:val="-2"/>
                      <w:sz w:val="22"/>
                      <w:szCs w:val="22"/>
                      <w:u w:val="none"/>
                      <w:lang w:val="en-US" w:eastAsia="zh-CN"/>
                    </w:rPr>
                    <w:t>区分人和宠物，减少误触发</w:t>
                  </w:r>
                </w:p>
              </w:tc>
              <w:tc>
                <w:tcPr>
                  <w:tcW w:w="3830" w:type="dxa"/>
                  <w:tcBorders>
                    <w:right w:val="single" w:color="29AB4A" w:sz="6" w:space="0"/>
                  </w:tcBorders>
                  <w:vAlign w:val="center"/>
                </w:tcPr>
                <w:p w14:paraId="5F53B076">
                  <w:pPr>
                    <w:spacing w:before="72" w:line="241" w:lineRule="auto"/>
                    <w:jc w:val="left"/>
                    <w:rPr>
                      <w:rFonts w:hint="default" w:ascii="仿宋" w:hAnsi="仿宋" w:eastAsia="仿宋" w:cs="仿宋"/>
                      <w:color w:val="FF0000"/>
                      <w:spacing w:val="-2"/>
                      <w:sz w:val="22"/>
                      <w:szCs w:val="22"/>
                      <w:u w:val="none"/>
                      <w:lang w:val="en-US" w:eastAsia="zh-CN"/>
                    </w:rPr>
                  </w:pPr>
                  <w:r>
                    <w:rPr>
                      <w:rFonts w:hint="default" w:ascii="仿宋" w:hAnsi="仿宋" w:eastAsia="仿宋" w:cs="仿宋"/>
                      <w:color w:val="FF0000"/>
                      <w:spacing w:val="-2"/>
                      <w:sz w:val="22"/>
                      <w:szCs w:val="22"/>
                      <w:u w:val="none"/>
                      <w:lang w:val="en-US" w:eastAsia="zh-CN"/>
                    </w:rPr>
                    <w:t>结合超声波传感器，检测物体高度和距离：物体高度＞</w:t>
                  </w:r>
                  <w:r>
                    <w:rPr>
                      <w:rFonts w:hint="eastAsia" w:ascii="仿宋" w:hAnsi="仿宋" w:eastAsia="仿宋" w:cs="仿宋"/>
                      <w:color w:val="FF0000"/>
                      <w:spacing w:val="-2"/>
                      <w:sz w:val="22"/>
                      <w:szCs w:val="22"/>
                      <w:u w:val="none"/>
                      <w:lang w:val="en-US" w:eastAsia="zh-CN"/>
                    </w:rPr>
                    <w:t>80</w:t>
                  </w:r>
                  <w:r>
                    <w:rPr>
                      <w:rFonts w:hint="default" w:ascii="仿宋" w:hAnsi="仿宋" w:eastAsia="仿宋" w:cs="仿宋"/>
                      <w:color w:val="FF0000"/>
                      <w:spacing w:val="-2"/>
                      <w:sz w:val="22"/>
                      <w:szCs w:val="22"/>
                      <w:u w:val="none"/>
                      <w:lang w:val="en-US" w:eastAsia="zh-CN"/>
                    </w:rPr>
                    <w:t>cm、距离 1 - 3 米时，才判定为人并启动风扇</w:t>
                  </w:r>
                </w:p>
              </w:tc>
            </w:tr>
            <w:tr w14:paraId="5965356F">
              <w:tblPrEx>
                <w:tblBorders>
                  <w:top w:val="single" w:color="29AB4A" w:sz="2" w:space="0"/>
                  <w:left w:val="single" w:color="29AB4A" w:sz="2" w:space="0"/>
                  <w:bottom w:val="single" w:color="29AB4A" w:sz="2" w:space="0"/>
                  <w:right w:val="single" w:color="29AB4A" w:sz="2" w:space="0"/>
                  <w:insideH w:val="single" w:color="29AB4A" w:sz="2" w:space="0"/>
                  <w:insideV w:val="single" w:color="29AB4A" w:sz="2" w:space="0"/>
                </w:tblBorders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961" w:hRule="atLeast"/>
              </w:trPr>
              <w:tc>
                <w:tcPr>
                  <w:tcW w:w="2283" w:type="dxa"/>
                  <w:tcBorders>
                    <w:left w:val="single" w:color="29AB4A" w:sz="6" w:space="0"/>
                  </w:tcBorders>
                  <w:vAlign w:val="center"/>
                </w:tcPr>
                <w:p w14:paraId="0B250E7B">
                  <w:pPr>
                    <w:spacing w:before="72" w:line="241" w:lineRule="auto"/>
                    <w:jc w:val="left"/>
                    <w:rPr>
                      <w:rFonts w:hint="default" w:ascii="仿宋" w:hAnsi="仿宋" w:eastAsia="仿宋" w:cs="仿宋"/>
                      <w:color w:val="FF0000"/>
                      <w:spacing w:val="-2"/>
                      <w:sz w:val="22"/>
                      <w:szCs w:val="22"/>
                      <w:u w:val="none"/>
                      <w:lang w:val="en-US" w:eastAsia="zh-CN"/>
                    </w:rPr>
                  </w:pPr>
                  <w:r>
                    <w:rPr>
                      <w:rFonts w:hint="default" w:ascii="仿宋" w:hAnsi="仿宋" w:eastAsia="仿宋" w:cs="仿宋"/>
                      <w:color w:val="FF0000"/>
                      <w:spacing w:val="-2"/>
                      <w:sz w:val="22"/>
                      <w:szCs w:val="22"/>
                      <w:u w:val="none"/>
                      <w:lang w:val="en-US" w:eastAsia="zh-CN"/>
                    </w:rPr>
                    <w:t>温度在阈值边界时风扇频繁调速（如 26℃左右反复切换）</w:t>
                  </w:r>
                </w:p>
              </w:tc>
              <w:tc>
                <w:tcPr>
                  <w:tcW w:w="2225" w:type="dxa"/>
                  <w:vAlign w:val="center"/>
                </w:tcPr>
                <w:p w14:paraId="5C27FAFE">
                  <w:pPr>
                    <w:spacing w:before="72" w:line="241" w:lineRule="auto"/>
                    <w:jc w:val="left"/>
                    <w:rPr>
                      <w:rFonts w:hint="default" w:ascii="仿宋" w:hAnsi="仿宋" w:eastAsia="仿宋" w:cs="仿宋"/>
                      <w:color w:val="FF0000"/>
                      <w:spacing w:val="-2"/>
                      <w:sz w:val="22"/>
                      <w:szCs w:val="22"/>
                      <w:u w:val="none"/>
                      <w:lang w:val="en-US" w:eastAsia="zh-CN"/>
                    </w:rPr>
                  </w:pPr>
                  <w:r>
                    <w:rPr>
                      <w:rFonts w:hint="default" w:ascii="仿宋" w:hAnsi="仿宋" w:eastAsia="仿宋" w:cs="仿宋"/>
                      <w:color w:val="FF0000"/>
                      <w:spacing w:val="-2"/>
                      <w:sz w:val="22"/>
                      <w:szCs w:val="22"/>
                      <w:u w:val="none"/>
                      <w:lang w:val="en-US" w:eastAsia="zh-CN"/>
                    </w:rPr>
                    <w:t>给温度阈值设缓冲区间</w:t>
                  </w:r>
                </w:p>
              </w:tc>
              <w:tc>
                <w:tcPr>
                  <w:tcW w:w="3830" w:type="dxa"/>
                  <w:tcBorders>
                    <w:right w:val="single" w:color="29AB4A" w:sz="6" w:space="0"/>
                  </w:tcBorders>
                  <w:vAlign w:val="center"/>
                </w:tcPr>
                <w:p w14:paraId="42954826">
                  <w:pPr>
                    <w:spacing w:before="72" w:line="241" w:lineRule="auto"/>
                    <w:jc w:val="left"/>
                    <w:rPr>
                      <w:rFonts w:hint="default" w:ascii="仿宋" w:hAnsi="仿宋" w:eastAsia="仿宋" w:cs="仿宋"/>
                      <w:color w:val="FF0000"/>
                      <w:spacing w:val="-2"/>
                      <w:sz w:val="22"/>
                      <w:szCs w:val="22"/>
                      <w:u w:val="none"/>
                      <w:lang w:val="en-US" w:eastAsia="zh-CN"/>
                    </w:rPr>
                  </w:pPr>
                  <w:r>
                    <w:rPr>
                      <w:rFonts w:hint="default" w:ascii="仿宋" w:hAnsi="仿宋" w:eastAsia="仿宋" w:cs="仿宋"/>
                      <w:color w:val="FF0000"/>
                      <w:spacing w:val="-2"/>
                      <w:sz w:val="22"/>
                      <w:szCs w:val="22"/>
                      <w:u w:val="none"/>
                      <w:lang w:val="en-US" w:eastAsia="zh-CN"/>
                    </w:rPr>
                    <w:t>程序设置：温度＜25℃风扇停；25 - 27℃保持当前转速；≥27℃再提速，扩大边界减少频繁变化</w:t>
                  </w:r>
                </w:p>
              </w:tc>
            </w:tr>
            <w:tr w14:paraId="7915243C">
              <w:tblPrEx>
                <w:tblBorders>
                  <w:top w:val="single" w:color="29AB4A" w:sz="2" w:space="0"/>
                  <w:left w:val="single" w:color="29AB4A" w:sz="2" w:space="0"/>
                  <w:bottom w:val="single" w:color="29AB4A" w:sz="2" w:space="0"/>
                  <w:right w:val="single" w:color="29AB4A" w:sz="2" w:space="0"/>
                  <w:insideH w:val="single" w:color="29AB4A" w:sz="2" w:space="0"/>
                  <w:insideV w:val="single" w:color="29AB4A" w:sz="2" w:space="0"/>
                </w:tblBorders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rPr>
                <w:trHeight w:val="981" w:hRule="atLeast"/>
              </w:trPr>
              <w:tc>
                <w:tcPr>
                  <w:tcW w:w="2283" w:type="dxa"/>
                  <w:tcBorders>
                    <w:left w:val="single" w:color="29AB4A" w:sz="6" w:space="0"/>
                    <w:bottom w:val="single" w:color="29AB4A" w:sz="6" w:space="0"/>
                  </w:tcBorders>
                  <w:vAlign w:val="center"/>
                </w:tcPr>
                <w:p w14:paraId="6DEAB74D">
                  <w:pPr>
                    <w:spacing w:before="72" w:line="241" w:lineRule="auto"/>
                    <w:jc w:val="left"/>
                    <w:rPr>
                      <w:rFonts w:hint="default" w:ascii="仿宋" w:hAnsi="仿宋" w:eastAsia="仿宋" w:cs="仿宋"/>
                      <w:color w:val="FF0000"/>
                      <w:spacing w:val="-2"/>
                      <w:sz w:val="22"/>
                      <w:szCs w:val="22"/>
                      <w:u w:val="none"/>
                      <w:lang w:val="en-US" w:eastAsia="zh-CN"/>
                    </w:rPr>
                  </w:pPr>
                  <w:r>
                    <w:rPr>
                      <w:rFonts w:hint="default" w:ascii="仿宋" w:hAnsi="仿宋" w:eastAsia="仿宋" w:cs="仿宋"/>
                      <w:color w:val="FF0000"/>
                      <w:spacing w:val="-2"/>
                      <w:sz w:val="22"/>
                      <w:szCs w:val="22"/>
                      <w:u w:val="none"/>
                      <w:lang w:val="en-US" w:eastAsia="zh-CN"/>
                    </w:rPr>
                    <w:t>温度阈值只能手动设定，不够灵活</w:t>
                  </w:r>
                </w:p>
              </w:tc>
              <w:tc>
                <w:tcPr>
                  <w:tcW w:w="2225" w:type="dxa"/>
                  <w:tcBorders>
                    <w:bottom w:val="single" w:color="29AB4A" w:sz="6" w:space="0"/>
                  </w:tcBorders>
                  <w:vAlign w:val="center"/>
                </w:tcPr>
                <w:p w14:paraId="4C2B80C4">
                  <w:pPr>
                    <w:spacing w:before="72" w:line="241" w:lineRule="auto"/>
                    <w:jc w:val="left"/>
                    <w:rPr>
                      <w:rFonts w:hint="default" w:ascii="仿宋" w:hAnsi="仿宋" w:eastAsia="仿宋" w:cs="仿宋"/>
                      <w:color w:val="FF0000"/>
                      <w:spacing w:val="-2"/>
                      <w:sz w:val="22"/>
                      <w:szCs w:val="22"/>
                      <w:u w:val="none"/>
                      <w:lang w:val="en-US" w:eastAsia="zh-CN"/>
                    </w:rPr>
                  </w:pPr>
                  <w:r>
                    <w:rPr>
                      <w:rFonts w:hint="default" w:ascii="仿宋" w:hAnsi="仿宋" w:eastAsia="仿宋" w:cs="仿宋"/>
                      <w:color w:val="FF0000"/>
                      <w:spacing w:val="-2"/>
                      <w:sz w:val="22"/>
                      <w:szCs w:val="22"/>
                      <w:u w:val="none"/>
                      <w:lang w:val="en-US" w:eastAsia="zh-CN"/>
                    </w:rPr>
                    <w:t>用手机 APP 远程调节温度阈值</w:t>
                  </w:r>
                </w:p>
              </w:tc>
              <w:tc>
                <w:tcPr>
                  <w:tcW w:w="3830" w:type="dxa"/>
                  <w:tcBorders>
                    <w:bottom w:val="single" w:color="29AB4A" w:sz="6" w:space="0"/>
                    <w:right w:val="single" w:color="29AB4A" w:sz="6" w:space="0"/>
                  </w:tcBorders>
                  <w:vAlign w:val="center"/>
                </w:tcPr>
                <w:p w14:paraId="70D3D454">
                  <w:pPr>
                    <w:spacing w:before="72" w:line="241" w:lineRule="auto"/>
                    <w:jc w:val="left"/>
                    <w:rPr>
                      <w:rFonts w:hint="default" w:ascii="仿宋" w:hAnsi="仿宋" w:eastAsia="仿宋" w:cs="仿宋"/>
                      <w:color w:val="FF0000"/>
                      <w:spacing w:val="-2"/>
                      <w:sz w:val="22"/>
                      <w:szCs w:val="22"/>
                      <w:u w:val="none"/>
                      <w:lang w:val="en-US" w:eastAsia="zh-CN"/>
                    </w:rPr>
                  </w:pPr>
                  <w:r>
                    <w:rPr>
                      <w:rFonts w:hint="default" w:ascii="仿宋" w:hAnsi="仿宋" w:eastAsia="仿宋" w:cs="仿宋"/>
                      <w:color w:val="FF0000"/>
                      <w:spacing w:val="-2"/>
                      <w:sz w:val="22"/>
                      <w:szCs w:val="22"/>
                      <w:u w:val="none"/>
                      <w:lang w:val="en-US" w:eastAsia="zh-CN"/>
                    </w:rPr>
                    <w:t>接入蓝牙模块，编写手机APP与主控板的通信程序，实现APP发送、主控板接收更新阈值</w:t>
                  </w:r>
                </w:p>
              </w:tc>
            </w:tr>
          </w:tbl>
          <w:p w14:paraId="27838B0E">
            <w:pPr>
              <w:spacing w:line="360" w:lineRule="auto"/>
              <w:ind w:firstLine="480" w:firstLineChars="200"/>
              <w:jc w:val="center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1C99BB91">
            <w:pPr>
              <w:spacing w:line="360" w:lineRule="auto"/>
              <w:ind w:firstLine="480" w:firstLineChars="200"/>
              <w:jc w:val="center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513036CD">
            <w:pPr>
              <w:spacing w:line="360" w:lineRule="auto"/>
              <w:ind w:firstLine="480" w:firstLineChars="200"/>
              <w:jc w:val="center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3D8CE395">
            <w:pPr>
              <w:spacing w:line="360" w:lineRule="auto"/>
              <w:ind w:firstLine="480" w:firstLineChars="200"/>
              <w:jc w:val="center"/>
              <w:rPr>
                <w:rFonts w:hint="default" w:ascii="宋体" w:hAnsi="宋体" w:eastAsia="宋体" w:cs="宋体"/>
                <w:sz w:val="24"/>
                <w:szCs w:val="24"/>
                <w:lang w:val="en-US" w:eastAsia="zh-CN"/>
              </w:rPr>
            </w:pPr>
          </w:p>
          <w:p w14:paraId="1C472424">
            <w:pPr>
              <w:numPr>
                <w:ilvl w:val="0"/>
                <w:numId w:val="0"/>
              </w:numPr>
              <w:spacing w:line="360" w:lineRule="auto"/>
              <w:ind w:left="0" w:leftChars="0" w:firstLine="480" w:firstLineChars="200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lang w:val="en-US" w:eastAsia="zh-CN" w:bidi="ar-SA"/>
              </w:rPr>
            </w:pPr>
          </w:p>
          <w:p w14:paraId="04C23810">
            <w:pPr>
              <w:numPr>
                <w:ilvl w:val="0"/>
                <w:numId w:val="0"/>
              </w:numPr>
              <w:spacing w:line="360" w:lineRule="auto"/>
              <w:ind w:left="0" w:leftChars="0" w:firstLine="480" w:firstLineChars="200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lang w:val="en-US" w:eastAsia="zh-CN" w:bidi="ar-SA"/>
              </w:rPr>
            </w:pPr>
          </w:p>
          <w:p w14:paraId="6028CF9D">
            <w:pPr>
              <w:numPr>
                <w:ilvl w:val="0"/>
                <w:numId w:val="0"/>
              </w:numPr>
              <w:spacing w:line="360" w:lineRule="auto"/>
              <w:ind w:left="0" w:leftChars="0" w:firstLine="480" w:firstLineChars="200"/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lang w:val="en-US" w:eastAsia="zh-CN" w:bidi="ar-SA"/>
              </w:rPr>
            </w:pPr>
          </w:p>
          <w:p w14:paraId="7552C8F1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hAnsi="宋体" w:cs="宋体"/>
                <w:b/>
                <w:bCs/>
                <w:sz w:val="24"/>
                <w:szCs w:val="24"/>
                <w:lang w:val="en-US" w:eastAsia="zh-CN"/>
              </w:rPr>
            </w:pPr>
          </w:p>
          <w:p w14:paraId="047C2EED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hAnsi="宋体" w:cs="宋体"/>
                <w:b/>
                <w:bCs/>
                <w:sz w:val="24"/>
                <w:szCs w:val="24"/>
                <w:lang w:val="en-US" w:eastAsia="zh-CN"/>
              </w:rPr>
            </w:pPr>
          </w:p>
          <w:p w14:paraId="07056E8C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hAnsi="宋体" w:cs="宋体"/>
                <w:b w:val="0"/>
                <w:b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b/>
                <w:bCs/>
                <w:sz w:val="24"/>
                <w:szCs w:val="24"/>
                <w:lang w:val="en-US" w:eastAsia="zh-CN"/>
              </w:rPr>
              <w:t>四、测试改进，展示评价</w:t>
            </w:r>
          </w:p>
          <w:p w14:paraId="68C7DD42">
            <w:pPr>
              <w:numPr>
                <w:ilvl w:val="0"/>
                <w:numId w:val="0"/>
              </w:numPr>
              <w:spacing w:line="360" w:lineRule="auto"/>
              <w:rPr>
                <w:rFonts w:hint="eastAsia" w:ascii="宋体" w:hAnsi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cs="宋体"/>
                <w:b w:val="0"/>
                <w:bCs w:val="0"/>
                <w:sz w:val="24"/>
                <w:szCs w:val="24"/>
                <w:lang w:val="en-US" w:eastAsia="zh-CN"/>
              </w:rPr>
              <w:t>学生完成温控感应风扇后不断改进程序直至达到满意效果。小组分享作品，师生互评。</w:t>
            </w:r>
          </w:p>
          <w:tbl>
            <w:tblPr>
              <w:tblStyle w:val="9"/>
              <w:tblpPr w:leftFromText="180" w:rightFromText="180" w:vertAnchor="text" w:horzAnchor="page" w:tblpX="268" w:tblpY="121"/>
              <w:tblOverlap w:val="never"/>
              <w:tblW w:w="4883" w:type="pct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9403"/>
            </w:tblGrid>
            <w:tr w14:paraId="61E6B2FC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434" w:hRule="atLeast"/>
              </w:trPr>
              <w:tc>
                <w:tcPr>
                  <w:tcW w:w="5000" w:type="pct"/>
                </w:tcPr>
                <w:p w14:paraId="6548955F">
                  <w:pPr>
                    <w:spacing w:line="360" w:lineRule="auto"/>
                    <w:ind w:firstLine="480" w:firstLineChars="200"/>
                    <w:jc w:val="center"/>
                    <w:rPr>
                      <w:rFonts w:ascii="宋体" w:hAnsi="宋体" w:cs="宋体"/>
                      <w:sz w:val="24"/>
                    </w:rPr>
                  </w:pPr>
                  <w:r>
                    <w:rPr>
                      <w:rFonts w:hint="eastAsia" w:ascii="宋体" w:hAnsi="宋体" w:cs="宋体"/>
                      <w:sz w:val="24"/>
                    </w:rPr>
                    <w:t>【</w:t>
                  </w:r>
                  <w:r>
                    <w:rPr>
                      <w:rFonts w:hint="eastAsia" w:ascii="宋体" w:hAnsi="宋体" w:cs="宋体"/>
                      <w:sz w:val="24"/>
                      <w:lang w:val="en-US" w:eastAsia="zh-CN"/>
                    </w:rPr>
                    <w:t>评一评</w:t>
                  </w:r>
                  <w:r>
                    <w:rPr>
                      <w:rFonts w:hint="eastAsia" w:ascii="宋体" w:hAnsi="宋体" w:cs="宋体"/>
                      <w:sz w:val="24"/>
                    </w:rPr>
                    <w:t>】</w:t>
                  </w:r>
                </w:p>
                <w:p w14:paraId="3BF7AA80">
                  <w:pPr>
                    <w:keepNext w:val="0"/>
                    <w:keepLines w:val="0"/>
                    <w:pageBreakBefore w:val="0"/>
                    <w:widowControl w:val="0"/>
                    <w:tabs>
                      <w:tab w:val="left" w:pos="6789"/>
                    </w:tabs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360" w:lineRule="auto"/>
                    <w:ind w:firstLine="480" w:firstLineChars="200"/>
                    <w:jc w:val="left"/>
                    <w:textAlignment w:val="auto"/>
                    <w:rPr>
                      <w:rFonts w:hint="default" w:ascii="宋体" w:hAnsi="宋体" w:cs="宋体"/>
                      <w:kern w:val="2"/>
                      <w:sz w:val="24"/>
                      <w:szCs w:val="24"/>
                      <w:lang w:val="en-US" w:eastAsia="zh-CN" w:bidi="ar-SA"/>
                    </w:rPr>
                  </w:pPr>
                  <w:r>
                    <w:rPr>
                      <w:rFonts w:hint="default" w:ascii="宋体" w:hAnsi="宋体" w:cs="宋体"/>
                      <w:kern w:val="2"/>
                      <w:sz w:val="24"/>
                      <w:szCs w:val="24"/>
                      <w:lang w:val="en-US" w:eastAsia="zh-CN" w:bidi="ar-SA"/>
                    </w:rPr>
                    <w:t>同学们，智能风扇项目是对本单元知识的综合运用，我们成功地将闭环控制原理与编程逻辑运算相结合，实现了风扇的智能控制。通过精心设计的程序，主控板能够实时感应温度、感应是否有人并自动调节风 扇转速，确保使用者保持在舒适范围内。同时通过反馈机制不断优化程 序，这一过程不仅加深了我们对闭环控制的理解，也锻炼了我们的编程与实验操作能力，展现出科技改变生活的魅力。</w:t>
                  </w:r>
                </w:p>
                <w:p w14:paraId="10F4C366">
                  <w:pPr>
                    <w:keepNext w:val="0"/>
                    <w:keepLines w:val="0"/>
                    <w:pageBreakBefore w:val="0"/>
                    <w:tabs>
                      <w:tab w:val="left" w:pos="6789"/>
                    </w:tabs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360" w:lineRule="auto"/>
                    <w:ind w:firstLine="480" w:firstLineChars="200"/>
                    <w:jc w:val="left"/>
                    <w:textAlignment w:val="auto"/>
                    <w:rPr>
                      <w:rFonts w:hint="default" w:ascii="宋体" w:hAnsi="宋体" w:cs="宋体"/>
                      <w:kern w:val="2"/>
                      <w:sz w:val="24"/>
                      <w:szCs w:val="24"/>
                      <w:lang w:val="en-US" w:eastAsia="zh-CN" w:bidi="ar-SA"/>
                    </w:rPr>
                  </w:pPr>
                  <w:r>
                    <w:rPr>
                      <w:rFonts w:hint="default" w:ascii="宋体" w:hAnsi="宋体" w:cs="宋体"/>
                      <w:kern w:val="2"/>
                      <w:sz w:val="24"/>
                      <w:szCs w:val="24"/>
                      <w:lang w:val="en-US" w:eastAsia="zh-CN" w:bidi="ar-SA"/>
                    </w:rPr>
                    <w:t>接下来请根据表 3.4.4 进行评价，并在反思中不断成长与进步吧！</w:t>
                  </w:r>
                </w:p>
                <w:p w14:paraId="4F6350A6">
                  <w:pPr>
                    <w:spacing w:before="228" w:line="242" w:lineRule="auto"/>
                    <w:ind w:left="4432"/>
                    <w:outlineLvl w:val="0"/>
                    <w:rPr>
                      <w:rFonts w:ascii="黑体" w:hAnsi="黑体" w:eastAsia="黑体" w:cs="黑体"/>
                      <w:sz w:val="22"/>
                      <w:szCs w:val="22"/>
                    </w:rPr>
                  </w:pPr>
                  <w:r>
                    <w:rPr>
                      <w:rFonts w:ascii="黑体" w:hAnsi="黑体" w:eastAsia="黑体" w:cs="黑体"/>
                      <w:color w:val="231F20"/>
                      <w:spacing w:val="-10"/>
                      <w:sz w:val="22"/>
                      <w:szCs w:val="22"/>
                    </w:rPr>
                    <w:t>表</w:t>
                  </w:r>
                  <w:r>
                    <w:rPr>
                      <w:rFonts w:ascii="黑体" w:hAnsi="黑体" w:eastAsia="黑体" w:cs="黑体"/>
                      <w:color w:val="231F20"/>
                      <w:spacing w:val="-42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黑体" w:hAnsi="黑体" w:eastAsia="黑体" w:cs="黑体"/>
                      <w:color w:val="231F20"/>
                      <w:spacing w:val="-10"/>
                      <w:sz w:val="22"/>
                      <w:szCs w:val="22"/>
                    </w:rPr>
                    <w:t>3.4.4</w:t>
                  </w:r>
                  <w:r>
                    <w:rPr>
                      <w:rFonts w:ascii="黑体" w:hAnsi="黑体" w:eastAsia="黑体" w:cs="黑体"/>
                      <w:color w:val="231F20"/>
                      <w:spacing w:val="4"/>
                      <w:sz w:val="22"/>
                      <w:szCs w:val="22"/>
                    </w:rPr>
                    <w:t xml:space="preserve">  </w:t>
                  </w:r>
                  <w:r>
                    <w:rPr>
                      <w:rFonts w:ascii="黑体" w:hAnsi="黑体" w:eastAsia="黑体" w:cs="黑体"/>
                      <w:color w:val="231F20"/>
                      <w:spacing w:val="-10"/>
                      <w:sz w:val="22"/>
                      <w:szCs w:val="22"/>
                    </w:rPr>
                    <w:t>评价表</w:t>
                  </w:r>
                </w:p>
                <w:tbl>
                  <w:tblPr>
                    <w:tblStyle w:val="15"/>
                    <w:tblpPr w:leftFromText="180" w:rightFromText="180" w:vertAnchor="text" w:horzAnchor="page" w:tblpX="543" w:tblpY="23"/>
                    <w:tblOverlap w:val="never"/>
                    <w:tblW w:w="8239" w:type="dxa"/>
                    <w:tblInd w:w="0" w:type="dxa"/>
                    <w:tblBorders>
                      <w:top w:val="single" w:color="29AB4A" w:sz="2" w:space="0"/>
                      <w:left w:val="single" w:color="29AB4A" w:sz="2" w:space="0"/>
                      <w:bottom w:val="single" w:color="29AB4A" w:sz="2" w:space="0"/>
                      <w:right w:val="single" w:color="29AB4A" w:sz="2" w:space="0"/>
                      <w:insideH w:val="single" w:color="29AB4A" w:sz="2" w:space="0"/>
                      <w:insideV w:val="single" w:color="29AB4A" w:sz="2" w:space="0"/>
                    </w:tblBorders>
                    <w:tblLayout w:type="autofit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>
                    <w:gridCol w:w="1653"/>
                    <w:gridCol w:w="1644"/>
                    <w:gridCol w:w="1644"/>
                    <w:gridCol w:w="1644"/>
                    <w:gridCol w:w="1654"/>
                  </w:tblGrid>
                  <w:tr w14:paraId="5ED2F15A">
                    <w:tblPrEx>
                      <w:tblBorders>
                        <w:top w:val="single" w:color="29AB4A" w:sz="2" w:space="0"/>
                        <w:left w:val="single" w:color="29AB4A" w:sz="2" w:space="0"/>
                        <w:bottom w:val="single" w:color="29AB4A" w:sz="2" w:space="0"/>
                        <w:right w:val="single" w:color="29AB4A" w:sz="2" w:space="0"/>
                        <w:insideH w:val="single" w:color="29AB4A" w:sz="2" w:space="0"/>
                        <w:insideV w:val="single" w:color="29AB4A" w:sz="2" w:space="0"/>
                      </w:tblBorders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720" w:hRule="atLeast"/>
                    </w:trPr>
                    <w:tc>
                      <w:tcPr>
                        <w:tcW w:w="1653" w:type="dxa"/>
                        <w:tcBorders>
                          <w:top w:val="single" w:color="29AB4A" w:sz="6" w:space="0"/>
                          <w:left w:val="single" w:color="29AB4A" w:sz="6" w:space="0"/>
                        </w:tcBorders>
                        <w:shd w:val="clear" w:color="auto" w:fill="CBE6D3"/>
                        <w:vAlign w:val="top"/>
                      </w:tcPr>
                      <w:p w14:paraId="571E5157">
                        <w:pPr>
                          <w:spacing w:before="128" w:line="202" w:lineRule="auto"/>
                          <w:ind w:left="532"/>
                          <w:rPr>
                            <w:rFonts w:ascii="微软雅黑" w:hAnsi="微软雅黑" w:eastAsia="微软雅黑" w:cs="微软雅黑"/>
                            <w:sz w:val="22"/>
                            <w:szCs w:val="22"/>
                          </w:rPr>
                        </w:pPr>
                        <w:r>
                          <w:rPr>
                            <w:rFonts w:ascii="微软雅黑" w:hAnsi="微软雅黑" w:eastAsia="微软雅黑" w:cs="微软雅黑"/>
                            <w:color w:val="231F20"/>
                            <w:spacing w:val="-8"/>
                            <w:sz w:val="22"/>
                            <w:szCs w:val="22"/>
                          </w:rPr>
                          <w:t>内容</w:t>
                        </w:r>
                      </w:p>
                    </w:tc>
                    <w:tc>
                      <w:tcPr>
                        <w:tcW w:w="1644" w:type="dxa"/>
                        <w:tcBorders>
                          <w:top w:val="single" w:color="29AB4A" w:sz="6" w:space="0"/>
                        </w:tcBorders>
                        <w:shd w:val="clear" w:color="auto" w:fill="CBE6D3"/>
                        <w:vAlign w:val="top"/>
                      </w:tcPr>
                      <w:p w14:paraId="12340297">
                        <w:pPr>
                          <w:spacing w:before="127" w:line="202" w:lineRule="auto"/>
                          <w:ind w:left="185"/>
                          <w:rPr>
                            <w:rFonts w:ascii="微软雅黑" w:hAnsi="微软雅黑" w:eastAsia="微软雅黑" w:cs="微软雅黑"/>
                            <w:sz w:val="22"/>
                            <w:szCs w:val="22"/>
                          </w:rPr>
                        </w:pPr>
                        <w:r>
                          <w:rPr>
                            <w:rFonts w:ascii="微软雅黑" w:hAnsi="微软雅黑" w:eastAsia="微软雅黑" w:cs="微软雅黑"/>
                            <w:color w:val="231F20"/>
                            <w:spacing w:val="-2"/>
                            <w:sz w:val="22"/>
                            <w:szCs w:val="22"/>
                          </w:rPr>
                          <w:t>遇到的问题</w:t>
                        </w:r>
                      </w:p>
                    </w:tc>
                    <w:tc>
                      <w:tcPr>
                        <w:tcW w:w="1644" w:type="dxa"/>
                        <w:tcBorders>
                          <w:top w:val="single" w:color="29AB4A" w:sz="6" w:space="0"/>
                        </w:tcBorders>
                        <w:shd w:val="clear" w:color="auto" w:fill="CBE6D3"/>
                        <w:vAlign w:val="top"/>
                      </w:tcPr>
                      <w:p w14:paraId="29A9F63D">
                        <w:pPr>
                          <w:spacing w:before="128" w:line="202" w:lineRule="auto"/>
                          <w:ind w:left="297"/>
                          <w:rPr>
                            <w:rFonts w:ascii="微软雅黑" w:hAnsi="微软雅黑" w:eastAsia="微软雅黑" w:cs="微软雅黑"/>
                            <w:sz w:val="22"/>
                            <w:szCs w:val="22"/>
                          </w:rPr>
                        </w:pPr>
                        <w:r>
                          <w:rPr>
                            <w:rFonts w:ascii="微软雅黑" w:hAnsi="微软雅黑" w:eastAsia="微软雅黑" w:cs="微软雅黑"/>
                            <w:color w:val="231F20"/>
                            <w:spacing w:val="-2"/>
                            <w:sz w:val="22"/>
                            <w:szCs w:val="22"/>
                          </w:rPr>
                          <w:t>解决方法</w:t>
                        </w:r>
                      </w:p>
                    </w:tc>
                    <w:tc>
                      <w:tcPr>
                        <w:tcW w:w="1644" w:type="dxa"/>
                        <w:tcBorders>
                          <w:top w:val="single" w:color="29AB4A" w:sz="6" w:space="0"/>
                        </w:tcBorders>
                        <w:shd w:val="clear" w:color="auto" w:fill="CBE6D3"/>
                        <w:vAlign w:val="top"/>
                      </w:tcPr>
                      <w:p w14:paraId="1B711527">
                        <w:pPr>
                          <w:spacing w:before="127" w:line="202" w:lineRule="auto"/>
                          <w:ind w:left="304"/>
                          <w:rPr>
                            <w:rFonts w:ascii="微软雅黑" w:hAnsi="微软雅黑" w:eastAsia="微软雅黑" w:cs="微软雅黑"/>
                            <w:sz w:val="22"/>
                            <w:szCs w:val="22"/>
                          </w:rPr>
                        </w:pPr>
                        <w:r>
                          <w:rPr>
                            <w:rFonts w:ascii="微软雅黑" w:hAnsi="微软雅黑" w:eastAsia="微软雅黑" w:cs="微软雅黑"/>
                            <w:color w:val="231F20"/>
                            <w:spacing w:val="-3"/>
                            <w:sz w:val="22"/>
                            <w:szCs w:val="22"/>
                          </w:rPr>
                          <w:t>感悟收获</w:t>
                        </w:r>
                      </w:p>
                    </w:tc>
                    <w:tc>
                      <w:tcPr>
                        <w:tcW w:w="1654" w:type="dxa"/>
                        <w:tcBorders>
                          <w:top w:val="single" w:color="29AB4A" w:sz="6" w:space="0"/>
                          <w:right w:val="single" w:color="29AB4A" w:sz="6" w:space="0"/>
                        </w:tcBorders>
                        <w:shd w:val="clear" w:color="auto" w:fill="CBE6D3"/>
                        <w:vAlign w:val="top"/>
                      </w:tcPr>
                      <w:p w14:paraId="6BA4765F">
                        <w:pPr>
                          <w:spacing w:before="127" w:line="202" w:lineRule="auto"/>
                          <w:ind w:left="305"/>
                          <w:rPr>
                            <w:rFonts w:ascii="微软雅黑" w:hAnsi="微软雅黑" w:eastAsia="微软雅黑" w:cs="微软雅黑"/>
                            <w:sz w:val="22"/>
                            <w:szCs w:val="22"/>
                          </w:rPr>
                        </w:pPr>
                        <w:r>
                          <w:rPr>
                            <w:rFonts w:ascii="微软雅黑" w:hAnsi="微软雅黑" w:eastAsia="微软雅黑" w:cs="微软雅黑"/>
                            <w:color w:val="231F20"/>
                            <w:spacing w:val="-3"/>
                            <w:sz w:val="22"/>
                            <w:szCs w:val="22"/>
                          </w:rPr>
                          <w:t>总体评价</w:t>
                        </w:r>
                      </w:p>
                    </w:tc>
                  </w:tr>
                  <w:tr w14:paraId="00C951AB">
                    <w:tblPrEx>
                      <w:tblBorders>
                        <w:top w:val="single" w:color="29AB4A" w:sz="2" w:space="0"/>
                        <w:left w:val="single" w:color="29AB4A" w:sz="2" w:space="0"/>
                        <w:bottom w:val="single" w:color="29AB4A" w:sz="2" w:space="0"/>
                        <w:right w:val="single" w:color="29AB4A" w:sz="2" w:space="0"/>
                        <w:insideH w:val="single" w:color="29AB4A" w:sz="2" w:space="0"/>
                        <w:insideV w:val="single" w:color="29AB4A" w:sz="2" w:space="0"/>
                      </w:tblBorders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470" w:hRule="atLeast"/>
                    </w:trPr>
                    <w:tc>
                      <w:tcPr>
                        <w:tcW w:w="1653" w:type="dxa"/>
                        <w:tcBorders>
                          <w:left w:val="single" w:color="29AB4A" w:sz="6" w:space="0"/>
                        </w:tcBorders>
                        <w:shd w:val="clear" w:color="auto" w:fill="FFFFFF"/>
                        <w:vAlign w:val="top"/>
                      </w:tcPr>
                      <w:p w14:paraId="63D6820C">
                        <w:pPr>
                          <w:spacing w:before="134" w:line="292" w:lineRule="exact"/>
                          <w:ind w:left="413"/>
                          <w:rPr>
                            <w:rFonts w:ascii="仿宋" w:hAnsi="仿宋" w:eastAsia="仿宋" w:cs="仿宋"/>
                            <w:sz w:val="22"/>
                            <w:szCs w:val="22"/>
                          </w:rPr>
                        </w:pPr>
                        <w:r>
                          <w:rPr>
                            <w:rFonts w:ascii="仿宋" w:hAnsi="仿宋" w:eastAsia="仿宋" w:cs="仿宋"/>
                            <w:color w:val="231F20"/>
                            <w:spacing w:val="-7"/>
                            <w:position w:val="1"/>
                            <w:sz w:val="22"/>
                            <w:szCs w:val="22"/>
                          </w:rPr>
                          <w:t>想一想</w:t>
                        </w:r>
                      </w:p>
                    </w:tc>
                    <w:tc>
                      <w:tcPr>
                        <w:tcW w:w="1644" w:type="dxa"/>
                        <w:shd w:val="clear" w:color="auto" w:fill="FFFFFF"/>
                        <w:vAlign w:val="top"/>
                      </w:tcPr>
                      <w:p w14:paraId="7E3761F2">
                        <w:pPr>
                          <w:pStyle w:val="16"/>
                        </w:pPr>
                      </w:p>
                    </w:tc>
                    <w:tc>
                      <w:tcPr>
                        <w:tcW w:w="1644" w:type="dxa"/>
                        <w:shd w:val="clear" w:color="auto" w:fill="FFFFFF"/>
                        <w:vAlign w:val="top"/>
                      </w:tcPr>
                      <w:p w14:paraId="45EE091F">
                        <w:pPr>
                          <w:pStyle w:val="16"/>
                        </w:pPr>
                      </w:p>
                    </w:tc>
                    <w:tc>
                      <w:tcPr>
                        <w:tcW w:w="1644" w:type="dxa"/>
                        <w:shd w:val="clear" w:color="auto" w:fill="FFFFFF"/>
                        <w:vAlign w:val="top"/>
                      </w:tcPr>
                      <w:p w14:paraId="1CDCD1CB">
                        <w:pPr>
                          <w:pStyle w:val="16"/>
                        </w:pPr>
                      </w:p>
                    </w:tc>
                    <w:tc>
                      <w:tcPr>
                        <w:tcW w:w="1654" w:type="dxa"/>
                        <w:tcBorders>
                          <w:right w:val="single" w:color="29AB4A" w:sz="6" w:space="0"/>
                        </w:tcBorders>
                        <w:shd w:val="clear" w:color="auto" w:fill="FFFFFF"/>
                        <w:vAlign w:val="top"/>
                      </w:tcPr>
                      <w:p w14:paraId="69214F21">
                        <w:pPr>
                          <w:spacing w:before="134" w:line="298" w:lineRule="exact"/>
                          <w:ind w:left="212"/>
                          <w:rPr>
                            <w:rFonts w:ascii="仿宋" w:hAnsi="仿宋" w:eastAsia="仿宋" w:cs="仿宋"/>
                            <w:sz w:val="22"/>
                            <w:szCs w:val="22"/>
                          </w:rPr>
                        </w:pPr>
                        <w:r>
                          <w:rPr>
                            <w:rFonts w:ascii="仿宋" w:hAnsi="仿宋" w:eastAsia="仿宋" w:cs="仿宋"/>
                            <w:color w:val="231F20"/>
                            <w:spacing w:val="-5"/>
                            <w:position w:val="1"/>
                            <w:sz w:val="22"/>
                            <w:szCs w:val="22"/>
                          </w:rPr>
                          <w:t>☆☆☆☆☆</w:t>
                        </w:r>
                      </w:p>
                    </w:tc>
                  </w:tr>
                  <w:tr w14:paraId="4D2375C7">
                    <w:tblPrEx>
                      <w:tblBorders>
                        <w:top w:val="single" w:color="29AB4A" w:sz="2" w:space="0"/>
                        <w:left w:val="single" w:color="29AB4A" w:sz="2" w:space="0"/>
                        <w:bottom w:val="single" w:color="29AB4A" w:sz="2" w:space="0"/>
                        <w:right w:val="single" w:color="29AB4A" w:sz="2" w:space="0"/>
                        <w:insideH w:val="single" w:color="29AB4A" w:sz="2" w:space="0"/>
                        <w:insideV w:val="single" w:color="29AB4A" w:sz="2" w:space="0"/>
                      </w:tblBorders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469" w:hRule="atLeast"/>
                    </w:trPr>
                    <w:tc>
                      <w:tcPr>
                        <w:tcW w:w="1653" w:type="dxa"/>
                        <w:tcBorders>
                          <w:left w:val="single" w:color="29AB4A" w:sz="6" w:space="0"/>
                        </w:tcBorders>
                        <w:shd w:val="clear" w:color="auto" w:fill="FFFFFF"/>
                        <w:vAlign w:val="top"/>
                      </w:tcPr>
                      <w:p w14:paraId="26FAA077">
                        <w:pPr>
                          <w:spacing w:before="149" w:line="209" w:lineRule="auto"/>
                          <w:ind w:left="407"/>
                          <w:rPr>
                            <w:rFonts w:ascii="仿宋" w:hAnsi="仿宋" w:eastAsia="仿宋" w:cs="仿宋"/>
                            <w:sz w:val="22"/>
                            <w:szCs w:val="22"/>
                          </w:rPr>
                        </w:pPr>
                        <w:r>
                          <w:rPr>
                            <w:rFonts w:ascii="仿宋" w:hAnsi="仿宋" w:eastAsia="仿宋" w:cs="仿宋"/>
                            <w:color w:val="231F20"/>
                            <w:spacing w:val="-5"/>
                            <w:sz w:val="22"/>
                            <w:szCs w:val="22"/>
                          </w:rPr>
                          <w:t>查一查</w:t>
                        </w:r>
                      </w:p>
                    </w:tc>
                    <w:tc>
                      <w:tcPr>
                        <w:tcW w:w="1644" w:type="dxa"/>
                        <w:shd w:val="clear" w:color="auto" w:fill="FFFFFF"/>
                        <w:vAlign w:val="top"/>
                      </w:tcPr>
                      <w:p w14:paraId="6E29FCC8">
                        <w:pPr>
                          <w:pStyle w:val="16"/>
                        </w:pPr>
                      </w:p>
                    </w:tc>
                    <w:tc>
                      <w:tcPr>
                        <w:tcW w:w="1644" w:type="dxa"/>
                        <w:shd w:val="clear" w:color="auto" w:fill="FFFFFF"/>
                        <w:vAlign w:val="top"/>
                      </w:tcPr>
                      <w:p w14:paraId="3A3E9ED8">
                        <w:pPr>
                          <w:pStyle w:val="16"/>
                        </w:pPr>
                      </w:p>
                    </w:tc>
                    <w:tc>
                      <w:tcPr>
                        <w:tcW w:w="1644" w:type="dxa"/>
                        <w:shd w:val="clear" w:color="auto" w:fill="FFFFFF"/>
                        <w:vAlign w:val="top"/>
                      </w:tcPr>
                      <w:p w14:paraId="14A7CE45">
                        <w:pPr>
                          <w:pStyle w:val="16"/>
                        </w:pPr>
                      </w:p>
                    </w:tc>
                    <w:tc>
                      <w:tcPr>
                        <w:tcW w:w="1654" w:type="dxa"/>
                        <w:tcBorders>
                          <w:right w:val="single" w:color="29AB4A" w:sz="6" w:space="0"/>
                        </w:tcBorders>
                        <w:shd w:val="clear" w:color="auto" w:fill="FFFFFF"/>
                        <w:vAlign w:val="top"/>
                      </w:tcPr>
                      <w:p w14:paraId="7774967D">
                        <w:pPr>
                          <w:spacing w:before="136" w:line="298" w:lineRule="exact"/>
                          <w:ind w:left="212"/>
                          <w:rPr>
                            <w:rFonts w:ascii="仿宋" w:hAnsi="仿宋" w:eastAsia="仿宋" w:cs="仿宋"/>
                            <w:sz w:val="22"/>
                            <w:szCs w:val="22"/>
                          </w:rPr>
                        </w:pPr>
                        <w:r>
                          <w:rPr>
                            <w:rFonts w:ascii="仿宋" w:hAnsi="仿宋" w:eastAsia="仿宋" w:cs="仿宋"/>
                            <w:color w:val="231F20"/>
                            <w:spacing w:val="-5"/>
                            <w:position w:val="1"/>
                            <w:sz w:val="22"/>
                            <w:szCs w:val="22"/>
                          </w:rPr>
                          <w:t>☆☆☆☆☆</w:t>
                        </w:r>
                      </w:p>
                    </w:tc>
                  </w:tr>
                  <w:tr w14:paraId="181B96A1">
                    <w:tblPrEx>
                      <w:tblBorders>
                        <w:top w:val="single" w:color="29AB4A" w:sz="2" w:space="0"/>
                        <w:left w:val="single" w:color="29AB4A" w:sz="2" w:space="0"/>
                        <w:bottom w:val="single" w:color="29AB4A" w:sz="2" w:space="0"/>
                        <w:right w:val="single" w:color="29AB4A" w:sz="2" w:space="0"/>
                        <w:insideH w:val="single" w:color="29AB4A" w:sz="2" w:space="0"/>
                        <w:insideV w:val="single" w:color="29AB4A" w:sz="2" w:space="0"/>
                      </w:tblBorders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469" w:hRule="atLeast"/>
                    </w:trPr>
                    <w:tc>
                      <w:tcPr>
                        <w:tcW w:w="1653" w:type="dxa"/>
                        <w:tcBorders>
                          <w:left w:val="single" w:color="29AB4A" w:sz="6" w:space="0"/>
                        </w:tcBorders>
                        <w:shd w:val="clear" w:color="auto" w:fill="FFFFFF"/>
                        <w:vAlign w:val="top"/>
                      </w:tcPr>
                      <w:p w14:paraId="6174F3B9">
                        <w:pPr>
                          <w:spacing w:before="140" w:line="290" w:lineRule="exact"/>
                          <w:ind w:left="405"/>
                          <w:rPr>
                            <w:rFonts w:ascii="仿宋" w:hAnsi="仿宋" w:eastAsia="仿宋" w:cs="仿宋"/>
                            <w:sz w:val="22"/>
                            <w:szCs w:val="22"/>
                          </w:rPr>
                        </w:pPr>
                        <w:r>
                          <w:rPr>
                            <w:rFonts w:ascii="仿宋" w:hAnsi="仿宋" w:eastAsia="仿宋" w:cs="仿宋"/>
                            <w:color w:val="231F20"/>
                            <w:spacing w:val="-4"/>
                            <w:position w:val="1"/>
                            <w:sz w:val="22"/>
                            <w:szCs w:val="22"/>
                          </w:rPr>
                          <w:t>议一议</w:t>
                        </w:r>
                      </w:p>
                    </w:tc>
                    <w:tc>
                      <w:tcPr>
                        <w:tcW w:w="1644" w:type="dxa"/>
                        <w:shd w:val="clear" w:color="auto" w:fill="FFFFFF"/>
                        <w:vAlign w:val="top"/>
                      </w:tcPr>
                      <w:p w14:paraId="75E2A8CB">
                        <w:pPr>
                          <w:pStyle w:val="16"/>
                        </w:pPr>
                      </w:p>
                    </w:tc>
                    <w:tc>
                      <w:tcPr>
                        <w:tcW w:w="1644" w:type="dxa"/>
                        <w:shd w:val="clear" w:color="auto" w:fill="FFFFFF"/>
                        <w:vAlign w:val="top"/>
                      </w:tcPr>
                      <w:p w14:paraId="097C124D">
                        <w:pPr>
                          <w:pStyle w:val="16"/>
                        </w:pPr>
                      </w:p>
                    </w:tc>
                    <w:tc>
                      <w:tcPr>
                        <w:tcW w:w="1644" w:type="dxa"/>
                        <w:shd w:val="clear" w:color="auto" w:fill="FFFFFF"/>
                        <w:vAlign w:val="top"/>
                      </w:tcPr>
                      <w:p w14:paraId="4AA260F5">
                        <w:pPr>
                          <w:pStyle w:val="16"/>
                        </w:pPr>
                      </w:p>
                    </w:tc>
                    <w:tc>
                      <w:tcPr>
                        <w:tcW w:w="1654" w:type="dxa"/>
                        <w:tcBorders>
                          <w:right w:val="single" w:color="29AB4A" w:sz="6" w:space="0"/>
                        </w:tcBorders>
                        <w:shd w:val="clear" w:color="auto" w:fill="FFFFFF"/>
                        <w:vAlign w:val="top"/>
                      </w:tcPr>
                      <w:p w14:paraId="1690B4C8">
                        <w:pPr>
                          <w:spacing w:before="140" w:line="297" w:lineRule="exact"/>
                          <w:ind w:left="212"/>
                          <w:rPr>
                            <w:rFonts w:ascii="仿宋" w:hAnsi="仿宋" w:eastAsia="仿宋" w:cs="仿宋"/>
                            <w:sz w:val="22"/>
                            <w:szCs w:val="22"/>
                          </w:rPr>
                        </w:pPr>
                        <w:r>
                          <w:rPr>
                            <w:rFonts w:ascii="仿宋" w:hAnsi="仿宋" w:eastAsia="仿宋" w:cs="仿宋"/>
                            <w:color w:val="231F20"/>
                            <w:spacing w:val="-5"/>
                            <w:position w:val="1"/>
                            <w:sz w:val="22"/>
                            <w:szCs w:val="22"/>
                          </w:rPr>
                          <w:t>☆☆☆☆☆</w:t>
                        </w:r>
                      </w:p>
                    </w:tc>
                  </w:tr>
                  <w:tr w14:paraId="614F3016">
                    <w:tblPrEx>
                      <w:tblBorders>
                        <w:top w:val="single" w:color="29AB4A" w:sz="2" w:space="0"/>
                        <w:left w:val="single" w:color="29AB4A" w:sz="2" w:space="0"/>
                        <w:bottom w:val="single" w:color="29AB4A" w:sz="2" w:space="0"/>
                        <w:right w:val="single" w:color="29AB4A" w:sz="2" w:space="0"/>
                        <w:insideH w:val="single" w:color="29AB4A" w:sz="2" w:space="0"/>
                        <w:insideV w:val="single" w:color="29AB4A" w:sz="2" w:space="0"/>
                      </w:tblBorders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492" w:hRule="atLeast"/>
                    </w:trPr>
                    <w:tc>
                      <w:tcPr>
                        <w:tcW w:w="1653" w:type="dxa"/>
                        <w:tcBorders>
                          <w:left w:val="single" w:color="29AB4A" w:sz="6" w:space="0"/>
                          <w:bottom w:val="single" w:color="29AB4A" w:sz="6" w:space="0"/>
                        </w:tcBorders>
                        <w:shd w:val="clear" w:color="auto" w:fill="FFFFFF"/>
                        <w:vAlign w:val="top"/>
                      </w:tcPr>
                      <w:p w14:paraId="46D520A5">
                        <w:pPr>
                          <w:spacing w:before="143" w:line="290" w:lineRule="exact"/>
                          <w:ind w:left="404"/>
                          <w:rPr>
                            <w:rFonts w:ascii="仿宋" w:hAnsi="仿宋" w:eastAsia="仿宋" w:cs="仿宋"/>
                            <w:sz w:val="22"/>
                            <w:szCs w:val="22"/>
                          </w:rPr>
                        </w:pPr>
                        <w:r>
                          <w:rPr>
                            <w:rFonts w:ascii="仿宋" w:hAnsi="仿宋" w:eastAsia="仿宋" w:cs="仿宋"/>
                            <w:color w:val="231F20"/>
                            <w:spacing w:val="-4"/>
                            <w:position w:val="1"/>
                            <w:sz w:val="22"/>
                            <w:szCs w:val="22"/>
                          </w:rPr>
                          <w:t>做一做</w:t>
                        </w:r>
                      </w:p>
                    </w:tc>
                    <w:tc>
                      <w:tcPr>
                        <w:tcW w:w="1644" w:type="dxa"/>
                        <w:tcBorders>
                          <w:bottom w:val="single" w:color="29AB4A" w:sz="6" w:space="0"/>
                        </w:tcBorders>
                        <w:shd w:val="clear" w:color="auto" w:fill="FFFFFF"/>
                        <w:vAlign w:val="top"/>
                      </w:tcPr>
                      <w:p w14:paraId="40933E09">
                        <w:pPr>
                          <w:pStyle w:val="16"/>
                        </w:pPr>
                      </w:p>
                    </w:tc>
                    <w:tc>
                      <w:tcPr>
                        <w:tcW w:w="1644" w:type="dxa"/>
                        <w:tcBorders>
                          <w:bottom w:val="single" w:color="29AB4A" w:sz="6" w:space="0"/>
                        </w:tcBorders>
                        <w:shd w:val="clear" w:color="auto" w:fill="FFFFFF"/>
                        <w:vAlign w:val="top"/>
                      </w:tcPr>
                      <w:p w14:paraId="22813267">
                        <w:pPr>
                          <w:pStyle w:val="16"/>
                        </w:pPr>
                      </w:p>
                    </w:tc>
                    <w:tc>
                      <w:tcPr>
                        <w:tcW w:w="1644" w:type="dxa"/>
                        <w:tcBorders>
                          <w:bottom w:val="single" w:color="29AB4A" w:sz="6" w:space="0"/>
                        </w:tcBorders>
                        <w:shd w:val="clear" w:color="auto" w:fill="FFFFFF"/>
                        <w:vAlign w:val="top"/>
                      </w:tcPr>
                      <w:p w14:paraId="3CDDC58A">
                        <w:pPr>
                          <w:pStyle w:val="16"/>
                        </w:pPr>
                      </w:p>
                    </w:tc>
                    <w:tc>
                      <w:tcPr>
                        <w:tcW w:w="1654" w:type="dxa"/>
                        <w:tcBorders>
                          <w:bottom w:val="single" w:color="29AB4A" w:sz="6" w:space="0"/>
                          <w:right w:val="single" w:color="29AB4A" w:sz="6" w:space="0"/>
                        </w:tcBorders>
                        <w:shd w:val="clear" w:color="auto" w:fill="FFFFFF"/>
                        <w:vAlign w:val="top"/>
                      </w:tcPr>
                      <w:p w14:paraId="556EB9FD">
                        <w:pPr>
                          <w:spacing w:before="143" w:line="298" w:lineRule="exact"/>
                          <w:ind w:left="212"/>
                          <w:rPr>
                            <w:rFonts w:ascii="仿宋" w:hAnsi="仿宋" w:eastAsia="仿宋" w:cs="仿宋"/>
                            <w:sz w:val="22"/>
                            <w:szCs w:val="22"/>
                          </w:rPr>
                        </w:pPr>
                        <w:r>
                          <w:rPr>
                            <w:rFonts w:ascii="仿宋" w:hAnsi="仿宋" w:eastAsia="仿宋" w:cs="仿宋"/>
                            <w:color w:val="231F20"/>
                            <w:spacing w:val="-5"/>
                            <w:position w:val="1"/>
                            <w:sz w:val="22"/>
                            <w:szCs w:val="22"/>
                          </w:rPr>
                          <w:t>☆☆☆☆☆</w:t>
                        </w:r>
                      </w:p>
                    </w:tc>
                  </w:tr>
                </w:tbl>
                <w:p w14:paraId="07CBD3F9">
                  <w:pPr>
                    <w:spacing w:line="54" w:lineRule="exact"/>
                  </w:pPr>
                </w:p>
                <w:p w14:paraId="3E215370">
                  <w:pPr>
                    <w:keepNext w:val="0"/>
                    <w:keepLines w:val="0"/>
                    <w:pageBreakBefore w:val="0"/>
                    <w:tabs>
                      <w:tab w:val="left" w:pos="6789"/>
                    </w:tabs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360" w:lineRule="auto"/>
                    <w:jc w:val="left"/>
                    <w:textAlignment w:val="auto"/>
                    <w:rPr>
                      <w:rFonts w:hint="default" w:ascii="宋体" w:hAnsi="宋体" w:cs="宋体"/>
                      <w:kern w:val="2"/>
                      <w:sz w:val="24"/>
                      <w:szCs w:val="24"/>
                      <w:lang w:val="en-US" w:eastAsia="zh-CN" w:bidi="ar-SA"/>
                    </w:rPr>
                  </w:pPr>
                </w:p>
                <w:p w14:paraId="1F51473F">
                  <w:pPr>
                    <w:keepNext w:val="0"/>
                    <w:keepLines w:val="0"/>
                    <w:pageBreakBefore w:val="0"/>
                    <w:tabs>
                      <w:tab w:val="left" w:pos="6789"/>
                    </w:tabs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360" w:lineRule="auto"/>
                    <w:jc w:val="left"/>
                    <w:textAlignment w:val="auto"/>
                    <w:rPr>
                      <w:rFonts w:ascii="宋体" w:hAnsi="宋体" w:cs="宋体"/>
                      <w:sz w:val="24"/>
                    </w:rPr>
                  </w:pPr>
                  <w:r>
                    <w:rPr>
                      <w:rFonts w:hint="eastAsia" w:ascii="宋体" w:hAnsi="宋体" w:cs="宋体"/>
                      <w:kern w:val="2"/>
                      <w:sz w:val="24"/>
                      <w:szCs w:val="24"/>
                      <w:lang w:val="en-US" w:eastAsia="zh-CN" w:bidi="ar-SA"/>
                    </w:rPr>
                    <w:t xml:space="preserve">                                                                              </w:t>
                  </w:r>
                </w:p>
              </w:tc>
            </w:tr>
          </w:tbl>
          <w:p w14:paraId="585CB150">
            <w:pPr>
              <w:spacing w:line="360" w:lineRule="auto"/>
              <w:ind w:firstLine="482" w:firstLineChars="200"/>
              <w:rPr>
                <w:rFonts w:hint="eastAsia" w:ascii="宋体" w:hAnsi="宋体" w:cs="宋体"/>
                <w:b/>
                <w:bCs/>
                <w:sz w:val="24"/>
                <w:szCs w:val="24"/>
              </w:rPr>
            </w:pPr>
          </w:p>
          <w:p w14:paraId="5620C3C0">
            <w:pPr>
              <w:numPr>
                <w:ilvl w:val="0"/>
                <w:numId w:val="3"/>
              </w:numPr>
              <w:spacing w:line="360" w:lineRule="auto"/>
              <w:ind w:firstLine="482" w:firstLineChars="200"/>
              <w:rPr>
                <w:rFonts w:hint="eastAsia" w:ascii="宋体" w:hAnsi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bCs/>
                <w:sz w:val="24"/>
                <w:szCs w:val="24"/>
              </w:rPr>
              <w:t>课堂小结</w:t>
            </w:r>
          </w:p>
          <w:p w14:paraId="1810EC5E">
            <w:pPr>
              <w:keepNext w:val="0"/>
              <w:keepLines w:val="0"/>
              <w:pageBreakBefore w:val="0"/>
              <w:widowControl w:val="0"/>
              <w:tabs>
                <w:tab w:val="left" w:pos="6789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cs="宋体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cs="宋体"/>
                <w:kern w:val="2"/>
                <w:sz w:val="24"/>
                <w:szCs w:val="24"/>
                <w:lang w:val="en-US" w:eastAsia="zh-CN" w:bidi="ar-SA"/>
              </w:rPr>
              <w:t>1.知识梳理：回顾“需求分析→流程图设计→外观草图→拼搭编程→测试优化”的完整流程，强调“检测 - 反馈 - 调控”闭环原理，总结传感器接线、程序模块拆解的核心要点；</w:t>
            </w:r>
          </w:p>
          <w:p w14:paraId="6621FC79">
            <w:pPr>
              <w:keepNext w:val="0"/>
              <w:keepLines w:val="0"/>
              <w:pageBreakBefore w:val="0"/>
              <w:widowControl w:val="0"/>
              <w:tabs>
                <w:tab w:val="left" w:pos="6789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cs="宋体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cs="宋体"/>
                <w:kern w:val="2"/>
                <w:sz w:val="24"/>
                <w:szCs w:val="24"/>
                <w:lang w:val="en-US" w:eastAsia="zh-CN" w:bidi="ar-SA"/>
              </w:rPr>
              <w:t>2.课后任务：</w:t>
            </w:r>
          </w:p>
          <w:p w14:paraId="7AC77D46">
            <w:pPr>
              <w:keepNext w:val="0"/>
              <w:keepLines w:val="0"/>
              <w:pageBreakBefore w:val="0"/>
              <w:widowControl w:val="0"/>
              <w:tabs>
                <w:tab w:val="left" w:pos="6789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cs="宋体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cs="宋体"/>
                <w:kern w:val="2"/>
                <w:sz w:val="24"/>
                <w:szCs w:val="24"/>
                <w:lang w:val="en-US" w:eastAsia="zh-CN" w:bidi="ar-SA"/>
              </w:rPr>
              <w:t>（1）功能拓展：设计“蓝牙遥控”或“太阳能供电”功能方案，画出新增模块流程图；</w:t>
            </w:r>
          </w:p>
          <w:p w14:paraId="05C6138D">
            <w:pPr>
              <w:keepNext w:val="0"/>
              <w:keepLines w:val="0"/>
              <w:pageBreakBefore w:val="0"/>
              <w:widowControl w:val="0"/>
              <w:tabs>
                <w:tab w:val="left" w:pos="6789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cs="宋体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cs="宋体"/>
                <w:kern w:val="2"/>
                <w:sz w:val="24"/>
                <w:szCs w:val="24"/>
                <w:lang w:val="en-US" w:eastAsia="zh-CN" w:bidi="ar-SA"/>
              </w:rPr>
              <w:t>（2）跨学科探究：结合物理“热传递”知识，设计“风扇转速与降温效果”实验（如不同转速下1分钟水温变化），记录数据；</w:t>
            </w:r>
          </w:p>
          <w:p w14:paraId="1ADC59C1">
            <w:pPr>
              <w:keepNext w:val="0"/>
              <w:keepLines w:val="0"/>
              <w:pageBreakBefore w:val="0"/>
              <w:widowControl w:val="0"/>
              <w:tabs>
                <w:tab w:val="left" w:pos="6789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jc w:val="left"/>
              <w:textAlignment w:val="auto"/>
              <w:rPr>
                <w:rFonts w:hint="eastAsia" w:ascii="宋体" w:hAnsi="宋体" w:cs="宋体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cs="宋体"/>
                <w:kern w:val="2"/>
                <w:sz w:val="24"/>
                <w:szCs w:val="24"/>
                <w:lang w:val="en-US" w:eastAsia="zh-CN" w:bidi="ar-SA"/>
              </w:rPr>
              <w:t>（3）迭代优化：解决课堂作品的 “传感器检测距离短”“风扇噪音大” 等问题，下节课分享改进成果。</w:t>
            </w:r>
          </w:p>
          <w:p w14:paraId="4EEF726E">
            <w:pPr>
              <w:spacing w:line="360" w:lineRule="auto"/>
              <w:ind w:firstLine="480" w:firstLineChars="200"/>
              <w:rPr>
                <w:rFonts w:hint="default" w:ascii="宋体" w:hAnsi="宋体" w:cs="宋体"/>
                <w:sz w:val="24"/>
                <w:szCs w:val="24"/>
                <w:lang w:val="en-US" w:eastAsia="zh-CN"/>
              </w:rPr>
            </w:pPr>
          </w:p>
        </w:tc>
      </w:tr>
    </w:tbl>
    <w:p w14:paraId="12A5FFA0">
      <w:pPr>
        <w:rPr>
          <w:rFonts w:hint="eastAsia"/>
          <w:sz w:val="44"/>
          <w:szCs w:val="44"/>
        </w:rPr>
      </w:pPr>
    </w:p>
    <w:sectPr>
      <w:headerReference r:id="rId3" w:type="default"/>
      <w:footerReference r:id="rId4" w:type="default"/>
      <w:pgSz w:w="11906" w:h="16838"/>
      <w:pgMar w:top="1134" w:right="1134" w:bottom="1134" w:left="1134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SentyZHAO 新蒂赵孟頫">
    <w:altName w:val="宋体"/>
    <w:panose1 w:val="00000000000000000000"/>
    <w:charset w:val="86"/>
    <w:family w:val="auto"/>
    <w:pitch w:val="default"/>
    <w:sig w:usb0="00000000" w:usb1="00000000" w:usb2="00000012" w:usb3="00000000" w:csb0="00040000" w:csb1="0000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20DAD93">
    <w:pPr>
      <w:pStyle w:val="5"/>
      <w:ind w:firstLine="482"/>
    </w:pPr>
    <w:r>
      <w:rPr>
        <w:sz w:val="24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7F4AAD6">
                          <w:pPr>
                            <w:pStyle w:val="5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27F4AAD6">
                    <w:pPr>
                      <w:pStyle w:val="5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4D89E3">
    <w:pPr>
      <w:pStyle w:val="5"/>
      <w:ind w:firstLine="5301" w:firstLineChars="2200"/>
    </w:pPr>
    <w:r>
      <w:rPr>
        <w:rFonts w:hint="eastAsia" w:ascii="SentyZHAO 新蒂赵孟頫" w:hAnsi="SentyZHAO 新蒂赵孟頫" w:eastAsia="SentyZHAO 新蒂赵孟頫" w:cs="SentyZHAO 新蒂赵孟頫"/>
        <w:b/>
        <w:bCs/>
        <w:color w:val="0094C4"/>
        <w:sz w:val="24"/>
        <w:szCs w:val="40"/>
      </w:rPr>
      <w:t xml:space="preserve">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65C9276"/>
    <w:multiLevelType w:val="singleLevel"/>
    <w:tmpl w:val="D65C9276"/>
    <w:lvl w:ilvl="0" w:tentative="0">
      <w:start w:val="2"/>
      <w:numFmt w:val="decimal"/>
      <w:suff w:val="nothing"/>
      <w:lvlText w:val="（%1）"/>
      <w:lvlJc w:val="left"/>
    </w:lvl>
  </w:abstractNum>
  <w:abstractNum w:abstractNumId="1">
    <w:nsid w:val="FCED2E44"/>
    <w:multiLevelType w:val="singleLevel"/>
    <w:tmpl w:val="FCED2E44"/>
    <w:lvl w:ilvl="0" w:tentative="0">
      <w:start w:val="1"/>
      <w:numFmt w:val="decimal"/>
      <w:suff w:val="space"/>
      <w:lvlText w:val="%1."/>
      <w:lvlJc w:val="left"/>
    </w:lvl>
  </w:abstractNum>
  <w:abstractNum w:abstractNumId="2">
    <w:nsid w:val="66CF6463"/>
    <w:multiLevelType w:val="singleLevel"/>
    <w:tmpl w:val="66CF6463"/>
    <w:lvl w:ilvl="0" w:tentative="0">
      <w:start w:val="5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doNotShadeFormData w:val="1"/>
  <w:noPunctuationKerning w:val="1"/>
  <w:characterSpacingControl w:val="compressPunctuation"/>
  <w:doNotValidateAgainstSchema/>
  <w:doNotDemarcateInvalidXml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mVmZDljYjgxNThmMmZjYzRhNGQyNzJiN2NhMjdiNTMifQ=="/>
  </w:docVars>
  <w:rsids>
    <w:rsidRoot w:val="00172A27"/>
    <w:rsid w:val="000675B7"/>
    <w:rsid w:val="00067E8B"/>
    <w:rsid w:val="000A3627"/>
    <w:rsid w:val="000B4EC7"/>
    <w:rsid w:val="00136366"/>
    <w:rsid w:val="00172A27"/>
    <w:rsid w:val="001746C4"/>
    <w:rsid w:val="001C1D23"/>
    <w:rsid w:val="002507E0"/>
    <w:rsid w:val="00285AEF"/>
    <w:rsid w:val="0028606D"/>
    <w:rsid w:val="002A0B06"/>
    <w:rsid w:val="003A471A"/>
    <w:rsid w:val="003D1B2C"/>
    <w:rsid w:val="004929EC"/>
    <w:rsid w:val="004D060F"/>
    <w:rsid w:val="004E0863"/>
    <w:rsid w:val="00555D24"/>
    <w:rsid w:val="005600CD"/>
    <w:rsid w:val="005C6B7D"/>
    <w:rsid w:val="00681222"/>
    <w:rsid w:val="00695DCC"/>
    <w:rsid w:val="006B0B20"/>
    <w:rsid w:val="006C6E21"/>
    <w:rsid w:val="00733E26"/>
    <w:rsid w:val="00734CC1"/>
    <w:rsid w:val="0078768E"/>
    <w:rsid w:val="00815AF3"/>
    <w:rsid w:val="00826DB7"/>
    <w:rsid w:val="008C39A7"/>
    <w:rsid w:val="00985D1C"/>
    <w:rsid w:val="00992AA5"/>
    <w:rsid w:val="009A470A"/>
    <w:rsid w:val="00B9032A"/>
    <w:rsid w:val="00BB1529"/>
    <w:rsid w:val="00BB1A14"/>
    <w:rsid w:val="00CE5DD8"/>
    <w:rsid w:val="00CF7C99"/>
    <w:rsid w:val="00D044E4"/>
    <w:rsid w:val="00D107E8"/>
    <w:rsid w:val="00D13C67"/>
    <w:rsid w:val="00D7184C"/>
    <w:rsid w:val="00D92F11"/>
    <w:rsid w:val="00D93ABC"/>
    <w:rsid w:val="00D973D5"/>
    <w:rsid w:val="00EA5258"/>
    <w:rsid w:val="00EB12F5"/>
    <w:rsid w:val="00F053D4"/>
    <w:rsid w:val="00F44C9A"/>
    <w:rsid w:val="00F626D0"/>
    <w:rsid w:val="012071E5"/>
    <w:rsid w:val="01A7647D"/>
    <w:rsid w:val="01E639BD"/>
    <w:rsid w:val="01F24E47"/>
    <w:rsid w:val="0200793B"/>
    <w:rsid w:val="024E3739"/>
    <w:rsid w:val="025F515F"/>
    <w:rsid w:val="027311B4"/>
    <w:rsid w:val="0284231A"/>
    <w:rsid w:val="02C72FA8"/>
    <w:rsid w:val="03590B77"/>
    <w:rsid w:val="03D95E74"/>
    <w:rsid w:val="04074FB1"/>
    <w:rsid w:val="041F679F"/>
    <w:rsid w:val="0424637D"/>
    <w:rsid w:val="0462668B"/>
    <w:rsid w:val="05431AC5"/>
    <w:rsid w:val="05663F59"/>
    <w:rsid w:val="0606681E"/>
    <w:rsid w:val="0690419C"/>
    <w:rsid w:val="069074E0"/>
    <w:rsid w:val="070774B1"/>
    <w:rsid w:val="07100621"/>
    <w:rsid w:val="074327A4"/>
    <w:rsid w:val="074F1149"/>
    <w:rsid w:val="076F17EB"/>
    <w:rsid w:val="07886409"/>
    <w:rsid w:val="079F1899"/>
    <w:rsid w:val="07EA0E72"/>
    <w:rsid w:val="07FC11FE"/>
    <w:rsid w:val="08600BC6"/>
    <w:rsid w:val="087B34DB"/>
    <w:rsid w:val="089808CE"/>
    <w:rsid w:val="08E07AE9"/>
    <w:rsid w:val="08F275B4"/>
    <w:rsid w:val="095A16B5"/>
    <w:rsid w:val="09906FB0"/>
    <w:rsid w:val="09D27E0F"/>
    <w:rsid w:val="0A454008"/>
    <w:rsid w:val="0A645B7B"/>
    <w:rsid w:val="0ADD081A"/>
    <w:rsid w:val="0B462176"/>
    <w:rsid w:val="0B7F3FC7"/>
    <w:rsid w:val="0BBB43F7"/>
    <w:rsid w:val="0BC402F7"/>
    <w:rsid w:val="0C1E733C"/>
    <w:rsid w:val="0C6236CC"/>
    <w:rsid w:val="0CEE4F60"/>
    <w:rsid w:val="0DB717F6"/>
    <w:rsid w:val="0DE50E35"/>
    <w:rsid w:val="0E035A17"/>
    <w:rsid w:val="0EA235C5"/>
    <w:rsid w:val="0EAE24FC"/>
    <w:rsid w:val="0EB2020F"/>
    <w:rsid w:val="0F004228"/>
    <w:rsid w:val="0F0B7CEB"/>
    <w:rsid w:val="0F6E0AC3"/>
    <w:rsid w:val="0FAE099F"/>
    <w:rsid w:val="0FF35C57"/>
    <w:rsid w:val="10195214"/>
    <w:rsid w:val="103155B7"/>
    <w:rsid w:val="10EA0134"/>
    <w:rsid w:val="11592BC4"/>
    <w:rsid w:val="115D7A30"/>
    <w:rsid w:val="11915B2A"/>
    <w:rsid w:val="11CB3AC2"/>
    <w:rsid w:val="11EA6840"/>
    <w:rsid w:val="12105979"/>
    <w:rsid w:val="121C60CC"/>
    <w:rsid w:val="125C0A6D"/>
    <w:rsid w:val="127E029E"/>
    <w:rsid w:val="128A6EDF"/>
    <w:rsid w:val="12A85AEE"/>
    <w:rsid w:val="136F3FAF"/>
    <w:rsid w:val="141B5045"/>
    <w:rsid w:val="141C0605"/>
    <w:rsid w:val="144C474B"/>
    <w:rsid w:val="145204CA"/>
    <w:rsid w:val="147B0A4C"/>
    <w:rsid w:val="14CF38C9"/>
    <w:rsid w:val="14F46C8E"/>
    <w:rsid w:val="1525265A"/>
    <w:rsid w:val="168E3FD0"/>
    <w:rsid w:val="16F62850"/>
    <w:rsid w:val="170E3F5B"/>
    <w:rsid w:val="170F61FF"/>
    <w:rsid w:val="172B7D93"/>
    <w:rsid w:val="175C51BC"/>
    <w:rsid w:val="17870ECB"/>
    <w:rsid w:val="17951EBF"/>
    <w:rsid w:val="179B6E47"/>
    <w:rsid w:val="17E23EC4"/>
    <w:rsid w:val="183103F7"/>
    <w:rsid w:val="187B37DA"/>
    <w:rsid w:val="187D5999"/>
    <w:rsid w:val="18AA14DA"/>
    <w:rsid w:val="193E2DCB"/>
    <w:rsid w:val="19AF7825"/>
    <w:rsid w:val="19C66BC2"/>
    <w:rsid w:val="1A1D6E85"/>
    <w:rsid w:val="1A7C7F4E"/>
    <w:rsid w:val="1AA475E6"/>
    <w:rsid w:val="1AC819CB"/>
    <w:rsid w:val="1ADC6D40"/>
    <w:rsid w:val="1B4548E5"/>
    <w:rsid w:val="1BB93363"/>
    <w:rsid w:val="1BD73063"/>
    <w:rsid w:val="1C0146F9"/>
    <w:rsid w:val="1C24137C"/>
    <w:rsid w:val="1C2E5F55"/>
    <w:rsid w:val="1C756C38"/>
    <w:rsid w:val="1CD12A04"/>
    <w:rsid w:val="1CE41EDC"/>
    <w:rsid w:val="1D1D2A80"/>
    <w:rsid w:val="1D232A04"/>
    <w:rsid w:val="1D3B7F60"/>
    <w:rsid w:val="1D410EAA"/>
    <w:rsid w:val="1D84115C"/>
    <w:rsid w:val="1E032835"/>
    <w:rsid w:val="1E205C1D"/>
    <w:rsid w:val="1E5259AF"/>
    <w:rsid w:val="1E63180A"/>
    <w:rsid w:val="1E6908EA"/>
    <w:rsid w:val="1E9021F1"/>
    <w:rsid w:val="1EA2191F"/>
    <w:rsid w:val="1EDC0404"/>
    <w:rsid w:val="1EE066D3"/>
    <w:rsid w:val="1EFD3583"/>
    <w:rsid w:val="1F520AA7"/>
    <w:rsid w:val="1FFC6EFB"/>
    <w:rsid w:val="201009A4"/>
    <w:rsid w:val="203E66A2"/>
    <w:rsid w:val="207A2D48"/>
    <w:rsid w:val="20DE6C42"/>
    <w:rsid w:val="20E73C90"/>
    <w:rsid w:val="210E5779"/>
    <w:rsid w:val="215313DE"/>
    <w:rsid w:val="21627873"/>
    <w:rsid w:val="216A315E"/>
    <w:rsid w:val="21C83B79"/>
    <w:rsid w:val="21EE11B1"/>
    <w:rsid w:val="21FE02AF"/>
    <w:rsid w:val="22127D01"/>
    <w:rsid w:val="226C2065"/>
    <w:rsid w:val="2288784E"/>
    <w:rsid w:val="22A55C69"/>
    <w:rsid w:val="22C759AB"/>
    <w:rsid w:val="22CC58EC"/>
    <w:rsid w:val="22D62C79"/>
    <w:rsid w:val="2320343E"/>
    <w:rsid w:val="23812232"/>
    <w:rsid w:val="238E0DF3"/>
    <w:rsid w:val="23C460CE"/>
    <w:rsid w:val="23CE1A7B"/>
    <w:rsid w:val="23D246D0"/>
    <w:rsid w:val="23EC412D"/>
    <w:rsid w:val="24160983"/>
    <w:rsid w:val="24C04FDC"/>
    <w:rsid w:val="24CE1554"/>
    <w:rsid w:val="24DC61B1"/>
    <w:rsid w:val="25C15BE4"/>
    <w:rsid w:val="26465AA0"/>
    <w:rsid w:val="2647756E"/>
    <w:rsid w:val="26716BB6"/>
    <w:rsid w:val="26932C11"/>
    <w:rsid w:val="269E30FB"/>
    <w:rsid w:val="26D97172"/>
    <w:rsid w:val="270F7B55"/>
    <w:rsid w:val="273735BA"/>
    <w:rsid w:val="273E5FC1"/>
    <w:rsid w:val="28464F21"/>
    <w:rsid w:val="284D4DD9"/>
    <w:rsid w:val="28786E08"/>
    <w:rsid w:val="28B9246E"/>
    <w:rsid w:val="28E514B5"/>
    <w:rsid w:val="292C58F8"/>
    <w:rsid w:val="293164A9"/>
    <w:rsid w:val="294206B6"/>
    <w:rsid w:val="296B53EE"/>
    <w:rsid w:val="298911A4"/>
    <w:rsid w:val="29BF1D06"/>
    <w:rsid w:val="2A543139"/>
    <w:rsid w:val="2AAF230D"/>
    <w:rsid w:val="2ACE1AD5"/>
    <w:rsid w:val="2B1E39FC"/>
    <w:rsid w:val="2B4324C3"/>
    <w:rsid w:val="2B471470"/>
    <w:rsid w:val="2B5C5333"/>
    <w:rsid w:val="2B7E00C8"/>
    <w:rsid w:val="2B9C25F7"/>
    <w:rsid w:val="2BED61BF"/>
    <w:rsid w:val="2C243213"/>
    <w:rsid w:val="2C4518C4"/>
    <w:rsid w:val="2C537B69"/>
    <w:rsid w:val="2C6E5E3A"/>
    <w:rsid w:val="2C865992"/>
    <w:rsid w:val="2CB847EB"/>
    <w:rsid w:val="2CFF6718"/>
    <w:rsid w:val="2D482013"/>
    <w:rsid w:val="2D8154CD"/>
    <w:rsid w:val="2DB664B0"/>
    <w:rsid w:val="2DCF6290"/>
    <w:rsid w:val="2DD438A6"/>
    <w:rsid w:val="2E432FE6"/>
    <w:rsid w:val="2E494294"/>
    <w:rsid w:val="2E532A1D"/>
    <w:rsid w:val="2E652D42"/>
    <w:rsid w:val="2E6E5AA9"/>
    <w:rsid w:val="2E762724"/>
    <w:rsid w:val="2ECC2921"/>
    <w:rsid w:val="2F4D7DE6"/>
    <w:rsid w:val="2F5729E1"/>
    <w:rsid w:val="2FB7522E"/>
    <w:rsid w:val="30085A89"/>
    <w:rsid w:val="301E7E1A"/>
    <w:rsid w:val="30240A03"/>
    <w:rsid w:val="3037780B"/>
    <w:rsid w:val="306F61F6"/>
    <w:rsid w:val="30DA5678"/>
    <w:rsid w:val="314153ED"/>
    <w:rsid w:val="315216B2"/>
    <w:rsid w:val="317258B0"/>
    <w:rsid w:val="318B6972"/>
    <w:rsid w:val="31975317"/>
    <w:rsid w:val="319E109F"/>
    <w:rsid w:val="31A71F19"/>
    <w:rsid w:val="31AA329C"/>
    <w:rsid w:val="31CC3212"/>
    <w:rsid w:val="31D42016"/>
    <w:rsid w:val="327908ED"/>
    <w:rsid w:val="333C6176"/>
    <w:rsid w:val="333E5824"/>
    <w:rsid w:val="334202F3"/>
    <w:rsid w:val="33CC25A8"/>
    <w:rsid w:val="34087E66"/>
    <w:rsid w:val="3422222F"/>
    <w:rsid w:val="34483B70"/>
    <w:rsid w:val="34635BE4"/>
    <w:rsid w:val="34755A99"/>
    <w:rsid w:val="34DD1923"/>
    <w:rsid w:val="34E645EB"/>
    <w:rsid w:val="35B2271F"/>
    <w:rsid w:val="3615180B"/>
    <w:rsid w:val="362A316D"/>
    <w:rsid w:val="36605639"/>
    <w:rsid w:val="368816D2"/>
    <w:rsid w:val="369E7508"/>
    <w:rsid w:val="36A00E93"/>
    <w:rsid w:val="36B80C3B"/>
    <w:rsid w:val="36F526D9"/>
    <w:rsid w:val="370E607B"/>
    <w:rsid w:val="374C0952"/>
    <w:rsid w:val="377B64DC"/>
    <w:rsid w:val="37983B97"/>
    <w:rsid w:val="384F7C6E"/>
    <w:rsid w:val="38755FB3"/>
    <w:rsid w:val="389820A0"/>
    <w:rsid w:val="38BC6E99"/>
    <w:rsid w:val="38D94D40"/>
    <w:rsid w:val="38DB1F8D"/>
    <w:rsid w:val="39122F89"/>
    <w:rsid w:val="39626A70"/>
    <w:rsid w:val="3986639D"/>
    <w:rsid w:val="39E83452"/>
    <w:rsid w:val="39F21F12"/>
    <w:rsid w:val="3A1C7480"/>
    <w:rsid w:val="3A3C7179"/>
    <w:rsid w:val="3AA04683"/>
    <w:rsid w:val="3AA810DF"/>
    <w:rsid w:val="3AC14B10"/>
    <w:rsid w:val="3AD155DE"/>
    <w:rsid w:val="3AE1640C"/>
    <w:rsid w:val="3B6444BC"/>
    <w:rsid w:val="3B9603ED"/>
    <w:rsid w:val="3C2105FF"/>
    <w:rsid w:val="3C241B9C"/>
    <w:rsid w:val="3C4147FD"/>
    <w:rsid w:val="3C4B11D8"/>
    <w:rsid w:val="3C613E3F"/>
    <w:rsid w:val="3C822055"/>
    <w:rsid w:val="3C863B7B"/>
    <w:rsid w:val="3CBE7BFC"/>
    <w:rsid w:val="3CD55607"/>
    <w:rsid w:val="3CE05DC4"/>
    <w:rsid w:val="3D5531D9"/>
    <w:rsid w:val="3D9441D2"/>
    <w:rsid w:val="3DA77D7E"/>
    <w:rsid w:val="3DAF081D"/>
    <w:rsid w:val="3DD86C16"/>
    <w:rsid w:val="3DE90CA8"/>
    <w:rsid w:val="3E8C4523"/>
    <w:rsid w:val="3EA018E1"/>
    <w:rsid w:val="3EB70DA6"/>
    <w:rsid w:val="3EF77BB2"/>
    <w:rsid w:val="3F281A71"/>
    <w:rsid w:val="3F340649"/>
    <w:rsid w:val="3FB41EE5"/>
    <w:rsid w:val="3FCE7AC4"/>
    <w:rsid w:val="3FE479AA"/>
    <w:rsid w:val="40271F5C"/>
    <w:rsid w:val="408711A0"/>
    <w:rsid w:val="40A84E4B"/>
    <w:rsid w:val="40F37AD9"/>
    <w:rsid w:val="41E719A3"/>
    <w:rsid w:val="41F4535B"/>
    <w:rsid w:val="42045F20"/>
    <w:rsid w:val="420E12C4"/>
    <w:rsid w:val="42537038"/>
    <w:rsid w:val="42D36816"/>
    <w:rsid w:val="43246D8D"/>
    <w:rsid w:val="435A7F52"/>
    <w:rsid w:val="43A538C3"/>
    <w:rsid w:val="444154C5"/>
    <w:rsid w:val="449D30CC"/>
    <w:rsid w:val="44AE4866"/>
    <w:rsid w:val="45772895"/>
    <w:rsid w:val="457D1D9C"/>
    <w:rsid w:val="45803400"/>
    <w:rsid w:val="45BB79DD"/>
    <w:rsid w:val="45CF72E9"/>
    <w:rsid w:val="46093D49"/>
    <w:rsid w:val="46130FB8"/>
    <w:rsid w:val="462B5EFF"/>
    <w:rsid w:val="462D21C8"/>
    <w:rsid w:val="463B7C5D"/>
    <w:rsid w:val="4655438B"/>
    <w:rsid w:val="46B857AC"/>
    <w:rsid w:val="46E91D19"/>
    <w:rsid w:val="47094169"/>
    <w:rsid w:val="472C06F0"/>
    <w:rsid w:val="47A345BE"/>
    <w:rsid w:val="47F6269E"/>
    <w:rsid w:val="48223721"/>
    <w:rsid w:val="48912514"/>
    <w:rsid w:val="48964F48"/>
    <w:rsid w:val="489D5879"/>
    <w:rsid w:val="48BF5427"/>
    <w:rsid w:val="48C5456D"/>
    <w:rsid w:val="492749FA"/>
    <w:rsid w:val="49423962"/>
    <w:rsid w:val="49663AF5"/>
    <w:rsid w:val="49B34D65"/>
    <w:rsid w:val="49DE16BA"/>
    <w:rsid w:val="4A304379"/>
    <w:rsid w:val="4A3B6D2F"/>
    <w:rsid w:val="4A4361AB"/>
    <w:rsid w:val="4A7D2EA4"/>
    <w:rsid w:val="4A891FFB"/>
    <w:rsid w:val="4A93444B"/>
    <w:rsid w:val="4AA448D5"/>
    <w:rsid w:val="4AB83EDC"/>
    <w:rsid w:val="4ABB39CC"/>
    <w:rsid w:val="4AF56A77"/>
    <w:rsid w:val="4B683B54"/>
    <w:rsid w:val="4B7750CC"/>
    <w:rsid w:val="4B9A5CD8"/>
    <w:rsid w:val="4BA267FC"/>
    <w:rsid w:val="4C0513A3"/>
    <w:rsid w:val="4C455C15"/>
    <w:rsid w:val="4CAA5AA7"/>
    <w:rsid w:val="4CAC4C11"/>
    <w:rsid w:val="4CCE2D28"/>
    <w:rsid w:val="4CD65AF1"/>
    <w:rsid w:val="4D2B3A13"/>
    <w:rsid w:val="4D3E0F5C"/>
    <w:rsid w:val="4DD0778F"/>
    <w:rsid w:val="4DD54DA5"/>
    <w:rsid w:val="4DE93BB4"/>
    <w:rsid w:val="4E0D6834"/>
    <w:rsid w:val="4EDC0E0D"/>
    <w:rsid w:val="4F455F5A"/>
    <w:rsid w:val="4FBF7ABB"/>
    <w:rsid w:val="502D564B"/>
    <w:rsid w:val="50F44968"/>
    <w:rsid w:val="51815325"/>
    <w:rsid w:val="51826FF2"/>
    <w:rsid w:val="51CF67BB"/>
    <w:rsid w:val="51FE53F3"/>
    <w:rsid w:val="520D7203"/>
    <w:rsid w:val="521C1E3B"/>
    <w:rsid w:val="523E2D7D"/>
    <w:rsid w:val="524B21DC"/>
    <w:rsid w:val="524D13AE"/>
    <w:rsid w:val="528D3EA0"/>
    <w:rsid w:val="52A766E1"/>
    <w:rsid w:val="52CD0741"/>
    <w:rsid w:val="534307B9"/>
    <w:rsid w:val="539A6875"/>
    <w:rsid w:val="53C47488"/>
    <w:rsid w:val="541128AF"/>
    <w:rsid w:val="542919A7"/>
    <w:rsid w:val="543875EA"/>
    <w:rsid w:val="54420CBA"/>
    <w:rsid w:val="546B2430"/>
    <w:rsid w:val="54A737D9"/>
    <w:rsid w:val="54AD25D8"/>
    <w:rsid w:val="54E56DB8"/>
    <w:rsid w:val="55081F04"/>
    <w:rsid w:val="56356D29"/>
    <w:rsid w:val="56624F15"/>
    <w:rsid w:val="56C8194B"/>
    <w:rsid w:val="57122577"/>
    <w:rsid w:val="571713FD"/>
    <w:rsid w:val="571E0B54"/>
    <w:rsid w:val="57923D07"/>
    <w:rsid w:val="57A17B55"/>
    <w:rsid w:val="57B41ECF"/>
    <w:rsid w:val="57E559D8"/>
    <w:rsid w:val="58006EC2"/>
    <w:rsid w:val="58311772"/>
    <w:rsid w:val="58405B96"/>
    <w:rsid w:val="585B5505"/>
    <w:rsid w:val="58921AD3"/>
    <w:rsid w:val="58A64B5E"/>
    <w:rsid w:val="58DC780C"/>
    <w:rsid w:val="58F9403E"/>
    <w:rsid w:val="59943749"/>
    <w:rsid w:val="59D127BD"/>
    <w:rsid w:val="59F04FD3"/>
    <w:rsid w:val="5A671707"/>
    <w:rsid w:val="5A6D542E"/>
    <w:rsid w:val="5A7B553F"/>
    <w:rsid w:val="5AC62C88"/>
    <w:rsid w:val="5B2F1F99"/>
    <w:rsid w:val="5B4A09F7"/>
    <w:rsid w:val="5B767BC7"/>
    <w:rsid w:val="5B9F607C"/>
    <w:rsid w:val="5BB24399"/>
    <w:rsid w:val="5BD40D92"/>
    <w:rsid w:val="5C001B87"/>
    <w:rsid w:val="5C82434A"/>
    <w:rsid w:val="5C9D6E8B"/>
    <w:rsid w:val="5CBB7593"/>
    <w:rsid w:val="5D33071F"/>
    <w:rsid w:val="5D3C099D"/>
    <w:rsid w:val="5D647EF4"/>
    <w:rsid w:val="5D6572C2"/>
    <w:rsid w:val="5DD706C5"/>
    <w:rsid w:val="5DDD7B99"/>
    <w:rsid w:val="5E084CA6"/>
    <w:rsid w:val="5E4D3DF3"/>
    <w:rsid w:val="5E6A778C"/>
    <w:rsid w:val="5F1527E7"/>
    <w:rsid w:val="5F1576F7"/>
    <w:rsid w:val="5F860C81"/>
    <w:rsid w:val="5F8623A3"/>
    <w:rsid w:val="5F9F1757"/>
    <w:rsid w:val="5FC87DF3"/>
    <w:rsid w:val="5FCF53CD"/>
    <w:rsid w:val="5FEB06C4"/>
    <w:rsid w:val="60067632"/>
    <w:rsid w:val="607448F1"/>
    <w:rsid w:val="60BC2D46"/>
    <w:rsid w:val="61163A44"/>
    <w:rsid w:val="611F0F53"/>
    <w:rsid w:val="61227EAA"/>
    <w:rsid w:val="61235089"/>
    <w:rsid w:val="614054ED"/>
    <w:rsid w:val="616B1343"/>
    <w:rsid w:val="616F475C"/>
    <w:rsid w:val="616F4BE7"/>
    <w:rsid w:val="62956D6A"/>
    <w:rsid w:val="62A9515B"/>
    <w:rsid w:val="62AE40EB"/>
    <w:rsid w:val="62EE4B72"/>
    <w:rsid w:val="631819C5"/>
    <w:rsid w:val="633604BC"/>
    <w:rsid w:val="635F53E5"/>
    <w:rsid w:val="63814E23"/>
    <w:rsid w:val="63B75221"/>
    <w:rsid w:val="640A6EFE"/>
    <w:rsid w:val="642D103F"/>
    <w:rsid w:val="658C3CD3"/>
    <w:rsid w:val="65B10BA4"/>
    <w:rsid w:val="65EA7867"/>
    <w:rsid w:val="661E1587"/>
    <w:rsid w:val="66353439"/>
    <w:rsid w:val="66682803"/>
    <w:rsid w:val="66CD6B09"/>
    <w:rsid w:val="66FF7AB3"/>
    <w:rsid w:val="67206C39"/>
    <w:rsid w:val="67317098"/>
    <w:rsid w:val="674566A0"/>
    <w:rsid w:val="675F4A5E"/>
    <w:rsid w:val="67705E13"/>
    <w:rsid w:val="67890C82"/>
    <w:rsid w:val="67955F1C"/>
    <w:rsid w:val="67D86D04"/>
    <w:rsid w:val="67E87F4D"/>
    <w:rsid w:val="681D536B"/>
    <w:rsid w:val="686A0AB4"/>
    <w:rsid w:val="68745730"/>
    <w:rsid w:val="687849F5"/>
    <w:rsid w:val="69230C63"/>
    <w:rsid w:val="695164F9"/>
    <w:rsid w:val="69855479"/>
    <w:rsid w:val="69967687"/>
    <w:rsid w:val="69B67C91"/>
    <w:rsid w:val="69DA4D55"/>
    <w:rsid w:val="69E4550E"/>
    <w:rsid w:val="6A222CC8"/>
    <w:rsid w:val="6A372590"/>
    <w:rsid w:val="6A826B3B"/>
    <w:rsid w:val="6A88688D"/>
    <w:rsid w:val="6A9A13A2"/>
    <w:rsid w:val="6AB853DB"/>
    <w:rsid w:val="6B2A75ED"/>
    <w:rsid w:val="6B317667"/>
    <w:rsid w:val="6B9E2823"/>
    <w:rsid w:val="6BC71D79"/>
    <w:rsid w:val="6BC93D43"/>
    <w:rsid w:val="6C317BB9"/>
    <w:rsid w:val="6CBC6F5E"/>
    <w:rsid w:val="6CF12E13"/>
    <w:rsid w:val="6D332114"/>
    <w:rsid w:val="6D8311D1"/>
    <w:rsid w:val="6D8D1A6E"/>
    <w:rsid w:val="6D8E62E1"/>
    <w:rsid w:val="6DE005B8"/>
    <w:rsid w:val="6DF856F9"/>
    <w:rsid w:val="6DFF3A4C"/>
    <w:rsid w:val="6E3022FE"/>
    <w:rsid w:val="6ED40EA6"/>
    <w:rsid w:val="6EE174CF"/>
    <w:rsid w:val="6EE36ECA"/>
    <w:rsid w:val="6F433964"/>
    <w:rsid w:val="6F8B2E4B"/>
    <w:rsid w:val="702B02E0"/>
    <w:rsid w:val="70D94A29"/>
    <w:rsid w:val="70DA1F66"/>
    <w:rsid w:val="70E272B2"/>
    <w:rsid w:val="717D0D5C"/>
    <w:rsid w:val="71B42DA0"/>
    <w:rsid w:val="71DB7417"/>
    <w:rsid w:val="71F238C8"/>
    <w:rsid w:val="71F6497B"/>
    <w:rsid w:val="72255721"/>
    <w:rsid w:val="72D14631"/>
    <w:rsid w:val="72F2170B"/>
    <w:rsid w:val="73025106"/>
    <w:rsid w:val="734E04B5"/>
    <w:rsid w:val="73904859"/>
    <w:rsid w:val="742B5128"/>
    <w:rsid w:val="74586D47"/>
    <w:rsid w:val="746F2D2A"/>
    <w:rsid w:val="74AC0E38"/>
    <w:rsid w:val="74C90910"/>
    <w:rsid w:val="74EE481B"/>
    <w:rsid w:val="75020EA3"/>
    <w:rsid w:val="75364CB4"/>
    <w:rsid w:val="75575F1C"/>
    <w:rsid w:val="75755697"/>
    <w:rsid w:val="75B95D13"/>
    <w:rsid w:val="75E747C4"/>
    <w:rsid w:val="75EC6CAD"/>
    <w:rsid w:val="76057F76"/>
    <w:rsid w:val="76126817"/>
    <w:rsid w:val="764A78A0"/>
    <w:rsid w:val="76946CFC"/>
    <w:rsid w:val="76B850E0"/>
    <w:rsid w:val="76BD26F7"/>
    <w:rsid w:val="76BD44A5"/>
    <w:rsid w:val="7711528B"/>
    <w:rsid w:val="7754770A"/>
    <w:rsid w:val="77700D28"/>
    <w:rsid w:val="779B768D"/>
    <w:rsid w:val="78335B5C"/>
    <w:rsid w:val="7867006C"/>
    <w:rsid w:val="78C95DE4"/>
    <w:rsid w:val="78CE015D"/>
    <w:rsid w:val="78EF1320"/>
    <w:rsid w:val="7916739A"/>
    <w:rsid w:val="794F58EF"/>
    <w:rsid w:val="7A097A01"/>
    <w:rsid w:val="7A285046"/>
    <w:rsid w:val="7A5769BE"/>
    <w:rsid w:val="7A6C488F"/>
    <w:rsid w:val="7A9149E2"/>
    <w:rsid w:val="7AB3015A"/>
    <w:rsid w:val="7ACB734E"/>
    <w:rsid w:val="7ADD5115"/>
    <w:rsid w:val="7B0B3A07"/>
    <w:rsid w:val="7B7A0BB6"/>
    <w:rsid w:val="7B9B28DB"/>
    <w:rsid w:val="7BF162E5"/>
    <w:rsid w:val="7C0B22B7"/>
    <w:rsid w:val="7C3A12F7"/>
    <w:rsid w:val="7C43522B"/>
    <w:rsid w:val="7CB20263"/>
    <w:rsid w:val="7CC44FBC"/>
    <w:rsid w:val="7CCF0A8E"/>
    <w:rsid w:val="7CE502B1"/>
    <w:rsid w:val="7CEB6281"/>
    <w:rsid w:val="7D3F20B7"/>
    <w:rsid w:val="7DD85E90"/>
    <w:rsid w:val="7E0463E6"/>
    <w:rsid w:val="7E325778"/>
    <w:rsid w:val="7E4434CD"/>
    <w:rsid w:val="7E7A672F"/>
    <w:rsid w:val="7F1D2E9E"/>
    <w:rsid w:val="7F231565"/>
    <w:rsid w:val="7F392B36"/>
    <w:rsid w:val="7F3D3110"/>
    <w:rsid w:val="7F525E81"/>
    <w:rsid w:val="7F6126BB"/>
    <w:rsid w:val="7F647E1B"/>
    <w:rsid w:val="7F6F6558"/>
    <w:rsid w:val="7F701B3E"/>
    <w:rsid w:val="7F9B25CA"/>
    <w:rsid w:val="7FC2585B"/>
    <w:rsid w:val="7FC56884"/>
    <w:rsid w:val="7FCE50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nhideWhenUsed="0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qFormat="1"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3"/>
    <w:next w:val="1"/>
    <w:qFormat/>
    <w:uiPriority w:val="0"/>
    <w:pPr>
      <w:spacing w:before="300" w:after="120" w:line="288" w:lineRule="auto"/>
      <w:ind w:left="0"/>
      <w:jc w:val="left"/>
      <w:outlineLvl w:val="2"/>
    </w:pPr>
    <w:rPr>
      <w:rFonts w:ascii="Arial" w:hAnsi="Arial" w:eastAsia="等线" w:cs="Arial"/>
      <w:b/>
      <w:bCs/>
      <w:sz w:val="30"/>
      <w:szCs w:val="30"/>
    </w:rPr>
  </w:style>
  <w:style w:type="character" w:default="1" w:styleId="10">
    <w:name w:val="Default Paragraph Font"/>
    <w:autoRedefine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annotation text"/>
    <w:basedOn w:val="1"/>
    <w:qFormat/>
    <w:uiPriority w:val="0"/>
    <w:pPr>
      <w:jc w:val="left"/>
    </w:pPr>
  </w:style>
  <w:style w:type="paragraph" w:styleId="4">
    <w:name w:val="Body Text"/>
    <w:basedOn w:val="1"/>
    <w:semiHidden/>
    <w:qFormat/>
    <w:uiPriority w:val="0"/>
    <w:rPr>
      <w:rFonts w:ascii="微软雅黑" w:hAnsi="微软雅黑" w:eastAsia="微软雅黑" w:cs="微软雅黑"/>
      <w:sz w:val="24"/>
      <w:szCs w:val="24"/>
      <w:lang w:val="en-US" w:eastAsia="en-US" w:bidi="ar-SA"/>
    </w:rPr>
  </w:style>
  <w:style w:type="paragraph" w:styleId="5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sz w:val="18"/>
    </w:rPr>
  </w:style>
  <w:style w:type="paragraph" w:styleId="6">
    <w:name w:val="header"/>
    <w:basedOn w:val="1"/>
    <w:autoRedefine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rFonts w:ascii="Times New Roman" w:hAnsi="Times New Roman"/>
      <w:sz w:val="18"/>
    </w:rPr>
  </w:style>
  <w:style w:type="paragraph" w:styleId="7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9">
    <w:name w:val="Table Grid"/>
    <w:basedOn w:val="8"/>
    <w:autoRedefine/>
    <w:qFormat/>
    <w:uiPriority w:val="0"/>
    <w:pPr>
      <w:widowControl w:val="0"/>
      <w:jc w:val="both"/>
    </w:pPr>
    <w:rPr>
      <w:rFonts w:cs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1">
    <w:name w:val="Strong"/>
    <w:basedOn w:val="10"/>
    <w:autoRedefine/>
    <w:qFormat/>
    <w:uiPriority w:val="0"/>
    <w:rPr>
      <w:b/>
    </w:rPr>
  </w:style>
  <w:style w:type="character" w:styleId="12">
    <w:name w:val="HTML Code"/>
    <w:basedOn w:val="10"/>
    <w:qFormat/>
    <w:uiPriority w:val="0"/>
    <w:rPr>
      <w:rFonts w:ascii="Courier New" w:hAnsi="Courier New"/>
      <w:sz w:val="20"/>
    </w:rPr>
  </w:style>
  <w:style w:type="paragraph" w:styleId="13">
    <w:name w:val="List Paragraph"/>
    <w:autoRedefine/>
    <w:qFormat/>
    <w:uiPriority w:val="0"/>
    <w:rPr>
      <w:rFonts w:ascii="Times New Roman" w:hAnsi="Times New Roman" w:cs="Times New Roman" w:eastAsiaTheme="minorEastAsia"/>
      <w:lang w:val="en-US" w:eastAsia="zh-CN" w:bidi="ar-SA"/>
    </w:rPr>
  </w:style>
  <w:style w:type="paragraph" w:customStyle="1" w:styleId="14">
    <w:name w:val="_Style 13"/>
    <w:qFormat/>
    <w:uiPriority w:val="0"/>
    <w:pPr>
      <w:spacing w:before="120" w:after="120" w:line="288" w:lineRule="auto"/>
      <w:ind w:left="0"/>
      <w:jc w:val="left"/>
    </w:pPr>
    <w:rPr>
      <w:rFonts w:ascii="Arial" w:hAnsi="Arial" w:eastAsia="等线" w:cs="Arial"/>
      <w:sz w:val="22"/>
      <w:szCs w:val="22"/>
    </w:rPr>
  </w:style>
  <w:style w:type="table" w:customStyle="1" w:styleId="15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6">
    <w:name w:val="Table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customXml" Target="../customXml/item1.xml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3274</Words>
  <Characters>3456</Characters>
  <Lines>1</Lines>
  <Paragraphs>1</Paragraphs>
  <TotalTime>6</TotalTime>
  <ScaleCrop>false</ScaleCrop>
  <LinksUpToDate>false</LinksUpToDate>
  <CharactersWithSpaces>3845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2021-07-28T11:50:00Z</dcterms:created>
  <dc:creator>Frog</dc:creator>
  <cp:lastModifiedBy>dt</cp:lastModifiedBy>
  <cp:lastPrinted>2025-02-26T02:40:00Z</cp:lastPrinted>
  <dcterms:modified xsi:type="dcterms:W3CDTF">2025-09-15T01:22:55Z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9741EB08304C424DB54A7A7F4CC86616_13</vt:lpwstr>
  </property>
  <property fmtid="{D5CDD505-2E9C-101B-9397-08002B2CF9AE}" pid="4" name="KSOTemplateDocerSaveRecord">
    <vt:lpwstr>eyJoZGlkIjoiNTMxMjNhYzQ0OGI5MDQzYmUyNzcwMjgwZjRmNDQwMTciLCJ1c2VySWQiOiI1OTUzNjMzMTUifQ==</vt:lpwstr>
  </property>
</Properties>
</file>